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77A3" w:rsidRPr="008D7D60" w:rsidRDefault="00E75A94" w:rsidP="005A77A3">
      <w:pPr>
        <w:rPr>
          <w:rFonts w:asciiTheme="majorHAnsi" w:hAnsiTheme="majorHAnsi" w:cstheme="majorHAnsi"/>
          <w:sz w:val="28"/>
        </w:rPr>
      </w:pPr>
      <w:bookmarkStart w:id="0" w:name="_Toc361050595"/>
      <w:bookmarkStart w:id="1" w:name="_Toc362172836"/>
      <w:bookmarkStart w:id="2" w:name="_GoBack"/>
      <w:bookmarkEnd w:id="2"/>
      <w:r>
        <w:rPr>
          <w:noProof/>
          <w:lang w:eastAsia="de-DE"/>
        </w:rPr>
        <w:drawing>
          <wp:anchor distT="0" distB="0" distL="114300" distR="114300" simplePos="0" relativeHeight="251754496" behindDoc="0" locked="0" layoutInCell="1" allowOverlap="1">
            <wp:simplePos x="0" y="0"/>
            <wp:positionH relativeFrom="column">
              <wp:posOffset>3652520</wp:posOffset>
            </wp:positionH>
            <wp:positionV relativeFrom="paragraph">
              <wp:posOffset>-402590</wp:posOffset>
            </wp:positionV>
            <wp:extent cx="2253954" cy="937118"/>
            <wp:effectExtent l="0" t="0" r="0" b="0"/>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eNIAL_Logo_mit_Unterzeile_rgb.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53954" cy="937118"/>
                    </a:xfrm>
                    <a:prstGeom prst="rect">
                      <a:avLst/>
                    </a:prstGeom>
                  </pic:spPr>
                </pic:pic>
              </a:graphicData>
            </a:graphic>
            <wp14:sizeRelH relativeFrom="margin">
              <wp14:pctWidth>0</wp14:pctWidth>
            </wp14:sizeRelH>
            <wp14:sizeRelV relativeFrom="margin">
              <wp14:pctHeight>0</wp14:pctHeight>
            </wp14:sizeRelV>
          </wp:anchor>
        </w:drawing>
      </w:r>
    </w:p>
    <w:p w:rsidR="005A77A3" w:rsidRDefault="005A77A3" w:rsidP="005A77A3"/>
    <w:p w:rsidR="005A77A3" w:rsidRDefault="00F63B87" w:rsidP="005A77A3">
      <w:r>
        <w:rPr>
          <w:noProof/>
          <w:lang w:eastAsia="de-DE"/>
        </w:rPr>
        <mc:AlternateContent>
          <mc:Choice Requires="wps">
            <w:drawing>
              <wp:anchor distT="45720" distB="45720" distL="114300" distR="114300" simplePos="0" relativeHeight="251749376" behindDoc="0" locked="0" layoutInCell="1" allowOverlap="1">
                <wp:simplePos x="0" y="0"/>
                <wp:positionH relativeFrom="column">
                  <wp:posOffset>-14605</wp:posOffset>
                </wp:positionH>
                <wp:positionV relativeFrom="paragraph">
                  <wp:posOffset>51326</wp:posOffset>
                </wp:positionV>
                <wp:extent cx="5829300" cy="1404620"/>
                <wp:effectExtent l="0" t="0" r="0" b="0"/>
                <wp:wrapNone/>
                <wp:docPr id="6"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1404620"/>
                        </a:xfrm>
                        <a:prstGeom prst="rect">
                          <a:avLst/>
                        </a:prstGeom>
                        <a:solidFill>
                          <a:srgbClr val="FFFFFF"/>
                        </a:solidFill>
                        <a:ln w="9525">
                          <a:noFill/>
                          <a:miter lim="800000"/>
                          <a:headEnd/>
                          <a:tailEnd/>
                        </a:ln>
                      </wps:spPr>
                      <wps:txbx>
                        <w:txbxContent>
                          <w:p w:rsidR="008219B8" w:rsidRPr="003A3C12" w:rsidRDefault="008219B8" w:rsidP="008D7D60">
                            <w:pPr>
                              <w:jc w:val="center"/>
                              <w:rPr>
                                <w:rFonts w:asciiTheme="minorHAnsi" w:eastAsia="Times New Roman" w:hAnsiTheme="minorHAnsi" w:cstheme="minorHAnsi"/>
                                <w:bCs/>
                                <w:iCs/>
                                <w:color w:val="6C9842" w:themeColor="accent1"/>
                                <w:sz w:val="52"/>
                                <w:szCs w:val="28"/>
                              </w:rPr>
                            </w:pPr>
                            <w:r w:rsidRPr="003A3C12">
                              <w:rPr>
                                <w:rFonts w:asciiTheme="minorHAnsi" w:eastAsia="Times New Roman" w:hAnsiTheme="minorHAnsi" w:cstheme="minorHAnsi"/>
                                <w:bCs/>
                                <w:iCs/>
                                <w:color w:val="6C9842" w:themeColor="accent1"/>
                                <w:sz w:val="52"/>
                                <w:szCs w:val="28"/>
                              </w:rPr>
                              <w:t>Stallbau Rind:</w:t>
                            </w:r>
                          </w:p>
                          <w:p w:rsidR="008D7D60" w:rsidRPr="003A3C12" w:rsidRDefault="00507FD9" w:rsidP="008D7D60">
                            <w:pPr>
                              <w:jc w:val="center"/>
                              <w:rPr>
                                <w:rFonts w:asciiTheme="minorHAnsi" w:hAnsiTheme="minorHAnsi" w:cstheme="minorHAnsi"/>
                                <w:color w:val="6C9842" w:themeColor="accent1"/>
                                <w:sz w:val="36"/>
                              </w:rPr>
                            </w:pPr>
                            <w:r w:rsidRPr="003A3C12">
                              <w:rPr>
                                <w:rFonts w:asciiTheme="minorHAnsi" w:eastAsia="Times New Roman" w:hAnsiTheme="minorHAnsi" w:cstheme="minorHAnsi"/>
                                <w:bCs/>
                                <w:iCs/>
                                <w:color w:val="6C9842" w:themeColor="accent1"/>
                                <w:sz w:val="52"/>
                                <w:szCs w:val="28"/>
                              </w:rPr>
                              <w:t>Hitzereduzierung im Stall und auf der Weide</w:t>
                            </w:r>
                          </w:p>
                        </w:txbxContent>
                      </wps:txbx>
                      <wps:bodyPr rot="0" vert="horz" wrap="square" lIns="91440" tIns="45720" rIns="91440" bIns="45720" anchor="ctr"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feld 2" o:spid="_x0000_s1026" type="#_x0000_t202" style="position:absolute;margin-left:-1.15pt;margin-top:4.05pt;width:459pt;height:110.6pt;z-index:2517493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" stroked="f">
                <v:textbox style="mso-fit-shape-to-text:t">
                  <w:txbxContent>
                    <w:p w:rsidR="008219B8" w:rsidRPr="003A3C12" w:rsidRDefault="008219B8" w:rsidP="008D7D60">
                      <w:pPr>
                        <w:jc w:val="center"/>
                        <w:rPr>
                          <w:rFonts w:asciiTheme="minorHAnsi" w:eastAsia="Times New Roman" w:hAnsiTheme="minorHAnsi" w:cstheme="minorHAnsi"/>
                          <w:bCs/>
                          <w:iCs/>
                          <w:color w:val="6C9842" w:themeColor="accent1"/>
                          <w:sz w:val="52"/>
                          <w:szCs w:val="28"/>
                        </w:rPr>
                      </w:pPr>
                      <w:r w:rsidRPr="003A3C12">
                        <w:rPr>
                          <w:rFonts w:asciiTheme="minorHAnsi" w:eastAsia="Times New Roman" w:hAnsiTheme="minorHAnsi" w:cstheme="minorHAnsi"/>
                          <w:bCs/>
                          <w:iCs/>
                          <w:color w:val="6C9842" w:themeColor="accent1"/>
                          <w:sz w:val="52"/>
                          <w:szCs w:val="28"/>
                        </w:rPr>
                        <w:t>Stallbau Rind:</w:t>
                      </w:r>
                    </w:p>
                    <w:p w:rsidR="008D7D60" w:rsidRPr="003A3C12" w:rsidRDefault="00507FD9" w:rsidP="008D7D60">
                      <w:pPr>
                        <w:jc w:val="center"/>
                        <w:rPr>
                          <w:rFonts w:asciiTheme="minorHAnsi" w:hAnsiTheme="minorHAnsi" w:cstheme="minorHAnsi"/>
                          <w:color w:val="6C9842" w:themeColor="accent1"/>
                          <w:sz w:val="36"/>
                        </w:rPr>
                      </w:pPr>
                      <w:r w:rsidRPr="003A3C12">
                        <w:rPr>
                          <w:rFonts w:asciiTheme="minorHAnsi" w:eastAsia="Times New Roman" w:hAnsiTheme="minorHAnsi" w:cstheme="minorHAnsi"/>
                          <w:bCs/>
                          <w:iCs/>
                          <w:color w:val="6C9842" w:themeColor="accent1"/>
                          <w:sz w:val="52"/>
                          <w:szCs w:val="28"/>
                        </w:rPr>
                        <w:t>Hitzereduzierung im Stall und auf der Weide</w:t>
                      </w:r>
                    </w:p>
                  </w:txbxContent>
                </v:textbox>
              </v:shape>
            </w:pict>
          </mc:Fallback>
        </mc:AlternateContent>
      </w:r>
    </w:p>
    <w:p w:rsidR="002457A3" w:rsidRDefault="002457A3" w:rsidP="005A77A3"/>
    <w:p w:rsidR="002457A3" w:rsidRDefault="002457A3" w:rsidP="005A77A3"/>
    <w:p w:rsidR="002457A3" w:rsidRDefault="002457A3" w:rsidP="005A77A3"/>
    <w:p w:rsidR="002457A3" w:rsidRDefault="002457A3" w:rsidP="005A77A3"/>
    <w:p w:rsidR="002457A3" w:rsidRPr="005A77A3" w:rsidRDefault="002457A3" w:rsidP="005A77A3"/>
    <w:p w:rsidR="005A77A3" w:rsidRDefault="003F6C93">
      <w:pPr>
        <w:spacing w:before="0" w:after="160" w:line="259" w:lineRule="auto"/>
        <w:rPr>
          <w:rFonts w:eastAsia="Times New Roman"/>
          <w:b/>
          <w:bCs/>
          <w:iCs/>
          <w:color w:val="BF8F00" w:themeColor="accent5" w:themeShade="BF"/>
          <w:sz w:val="32"/>
          <w:szCs w:val="28"/>
        </w:rPr>
      </w:pPr>
      <w:r w:rsidRPr="00507FD9">
        <w:rPr>
          <w:noProof/>
          <w:lang w:eastAsia="de-DE"/>
        </w:rPr>
        <w:drawing>
          <wp:anchor distT="0" distB="0" distL="114300" distR="114300" simplePos="0" relativeHeight="251760640" behindDoc="0" locked="0" layoutInCell="1" allowOverlap="1" wp14:anchorId="08BAF04C">
            <wp:simplePos x="0" y="0"/>
            <wp:positionH relativeFrom="column">
              <wp:posOffset>1099185</wp:posOffset>
            </wp:positionH>
            <wp:positionV relativeFrom="paragraph">
              <wp:posOffset>80645</wp:posOffset>
            </wp:positionV>
            <wp:extent cx="3662223" cy="2371725"/>
            <wp:effectExtent l="0" t="0" r="0" b="0"/>
            <wp:wrapNone/>
            <wp:docPr id="16" name="Grafi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662223" cy="2371725"/>
                    </a:xfrm>
                    <a:prstGeom prst="rect">
                      <a:avLst/>
                    </a:prstGeom>
                  </pic:spPr>
                </pic:pic>
              </a:graphicData>
            </a:graphic>
            <wp14:sizeRelH relativeFrom="margin">
              <wp14:pctWidth>0</wp14:pctWidth>
            </wp14:sizeRelH>
            <wp14:sizeRelV relativeFrom="margin">
              <wp14:pctHeight>0</wp14:pctHeight>
            </wp14:sizeRelV>
          </wp:anchor>
        </w:drawing>
      </w:r>
      <w:r w:rsidR="00F63B87" w:rsidRPr="002457A3">
        <w:rPr>
          <w:noProof/>
          <w:color w:val="BF8F00" w:themeColor="accent5" w:themeShade="BF"/>
          <w:lang w:eastAsia="de-DE"/>
        </w:rPr>
        <mc:AlternateContent>
          <mc:Choice Requires="wps">
            <w:drawing>
              <wp:anchor distT="0" distB="0" distL="114300" distR="114300" simplePos="0" relativeHeight="251747328" behindDoc="0" locked="0" layoutInCell="1" allowOverlap="1" wp14:anchorId="5597C730" wp14:editId="3AC15980">
                <wp:simplePos x="0" y="0"/>
                <wp:positionH relativeFrom="column">
                  <wp:posOffset>-243205</wp:posOffset>
                </wp:positionH>
                <wp:positionV relativeFrom="paragraph">
                  <wp:posOffset>3120281</wp:posOffset>
                </wp:positionV>
                <wp:extent cx="6315075" cy="1477010"/>
                <wp:effectExtent l="0" t="0" r="0" b="0"/>
                <wp:wrapNone/>
                <wp:docPr id="13" name="Textfeld 12"/>
                <wp:cNvGraphicFramePr/>
                <a:graphic xmlns:a="http://schemas.openxmlformats.org/drawingml/2006/main">
                  <a:graphicData uri="http://schemas.microsoft.com/office/word/2010/wordprocessingShape">
                    <wps:wsp>
                      <wps:cNvSpPr txBox="1"/>
                      <wps:spPr>
                        <a:xfrm>
                          <a:off x="0" y="0"/>
                          <a:ext cx="6315075" cy="1477010"/>
                        </a:xfrm>
                        <a:prstGeom prst="rect">
                          <a:avLst/>
                        </a:prstGeom>
                        <a:noFill/>
                      </wps:spPr>
                      <wps:txbx>
                        <w:txbxContent>
                          <w:p w:rsidR="002457A3" w:rsidRPr="008D7D60" w:rsidRDefault="002457A3" w:rsidP="002457A3">
                            <w:pPr>
                              <w:pStyle w:val="StandardWeb"/>
                              <w:spacing w:before="0" w:beforeAutospacing="0" w:after="0" w:afterAutospacing="0"/>
                              <w:jc w:val="center"/>
                              <w:rPr>
                                <w:sz w:val="32"/>
                                <w:szCs w:val="36"/>
                              </w:rPr>
                            </w:pPr>
                            <w:proofErr w:type="spellStart"/>
                            <w:r w:rsidRPr="008D7D60">
                              <w:rPr>
                                <w:rFonts w:ascii="Calibri" w:eastAsia="Calibri" w:hAnsi="Calibri"/>
                                <w:color w:val="000000" w:themeColor="text1"/>
                                <w:kern w:val="24"/>
                                <w:sz w:val="32"/>
                                <w:szCs w:val="36"/>
                              </w:rPr>
                              <w:t>Bildun</w:t>
                            </w:r>
                            <w:r w:rsidRPr="009C10BF">
                              <w:rPr>
                                <w:rFonts w:ascii="Calibri" w:eastAsia="Calibri" w:hAnsi="Calibri"/>
                                <w:color w:val="6C9842" w:themeColor="accent1"/>
                                <w:kern w:val="24"/>
                                <w:sz w:val="32"/>
                                <w:szCs w:val="36"/>
                              </w:rPr>
                              <w:t>G</w:t>
                            </w:r>
                            <w:proofErr w:type="spellEnd"/>
                            <w:r w:rsidRPr="008D7D60">
                              <w:rPr>
                                <w:rFonts w:ascii="Calibri" w:eastAsia="Calibri" w:hAnsi="Calibri"/>
                                <w:color w:val="000000" w:themeColor="text1"/>
                                <w:kern w:val="24"/>
                                <w:sz w:val="32"/>
                                <w:szCs w:val="36"/>
                              </w:rPr>
                              <w:t xml:space="preserve"> zur </w:t>
                            </w:r>
                            <w:proofErr w:type="spellStart"/>
                            <w:r w:rsidRPr="009C10BF">
                              <w:rPr>
                                <w:rFonts w:ascii="Calibri" w:eastAsia="Calibri" w:hAnsi="Calibri"/>
                                <w:color w:val="6C9842" w:themeColor="accent1"/>
                                <w:kern w:val="24"/>
                                <w:sz w:val="32"/>
                                <w:szCs w:val="36"/>
                              </w:rPr>
                              <w:t>N</w:t>
                            </w:r>
                            <w:r w:rsidRPr="008D7D60">
                              <w:rPr>
                                <w:rFonts w:ascii="Calibri" w:eastAsia="Calibri" w:hAnsi="Calibri"/>
                                <w:color w:val="000000" w:themeColor="text1"/>
                                <w:kern w:val="24"/>
                                <w:sz w:val="32"/>
                                <w:szCs w:val="36"/>
                              </w:rPr>
                              <w:t>achhalt</w:t>
                            </w:r>
                            <w:r w:rsidRPr="009C10BF">
                              <w:rPr>
                                <w:rFonts w:ascii="Calibri" w:eastAsia="Calibri" w:hAnsi="Calibri"/>
                                <w:color w:val="6C9842" w:themeColor="accent1"/>
                                <w:kern w:val="24"/>
                                <w:sz w:val="32"/>
                                <w:szCs w:val="36"/>
                              </w:rPr>
                              <w:t>I</w:t>
                            </w:r>
                            <w:r w:rsidRPr="008D7D60">
                              <w:rPr>
                                <w:rFonts w:ascii="Calibri" w:eastAsia="Calibri" w:hAnsi="Calibri"/>
                                <w:color w:val="000000" w:themeColor="text1"/>
                                <w:kern w:val="24"/>
                                <w:sz w:val="32"/>
                                <w:szCs w:val="36"/>
                              </w:rPr>
                              <w:t>gen</w:t>
                            </w:r>
                            <w:proofErr w:type="spellEnd"/>
                            <w:r w:rsidRPr="008D7D60">
                              <w:rPr>
                                <w:rFonts w:ascii="Calibri" w:eastAsia="Calibri" w:hAnsi="Calibri"/>
                                <w:color w:val="000000" w:themeColor="text1"/>
                                <w:kern w:val="24"/>
                                <w:sz w:val="32"/>
                                <w:szCs w:val="36"/>
                              </w:rPr>
                              <w:t xml:space="preserve"> </w:t>
                            </w:r>
                            <w:r w:rsidRPr="009C10BF">
                              <w:rPr>
                                <w:rFonts w:ascii="Calibri" w:eastAsia="Calibri" w:hAnsi="Calibri"/>
                                <w:color w:val="6C9842" w:themeColor="accent1"/>
                                <w:kern w:val="24"/>
                                <w:sz w:val="32"/>
                                <w:szCs w:val="36"/>
                              </w:rPr>
                              <w:t>A</w:t>
                            </w:r>
                            <w:r w:rsidRPr="008D7D60">
                              <w:rPr>
                                <w:rFonts w:ascii="Calibri" w:eastAsia="Calibri" w:hAnsi="Calibri"/>
                                <w:color w:val="000000" w:themeColor="text1"/>
                                <w:kern w:val="24"/>
                                <w:sz w:val="32"/>
                                <w:szCs w:val="36"/>
                              </w:rPr>
                              <w:t xml:space="preserve">npassung der </w:t>
                            </w:r>
                            <w:r w:rsidRPr="009C10BF">
                              <w:rPr>
                                <w:rFonts w:ascii="Calibri" w:eastAsia="Calibri" w:hAnsi="Calibri"/>
                                <w:color w:val="6C9842" w:themeColor="accent1"/>
                                <w:kern w:val="24"/>
                                <w:sz w:val="32"/>
                                <w:szCs w:val="36"/>
                              </w:rPr>
                              <w:t>L</w:t>
                            </w:r>
                            <w:r w:rsidRPr="008D7D60">
                              <w:rPr>
                                <w:rFonts w:ascii="Calibri" w:eastAsia="Calibri" w:hAnsi="Calibri"/>
                                <w:color w:val="000000" w:themeColor="text1"/>
                                <w:kern w:val="24"/>
                                <w:sz w:val="32"/>
                                <w:szCs w:val="36"/>
                              </w:rPr>
                              <w:t>andwirtschaft in Deutschland an den Klimawandel – Sensibilisieren, Informieren, Qualifizieren</w:t>
                            </w:r>
                          </w:p>
                          <w:p w:rsidR="002457A3" w:rsidRPr="008D7D60" w:rsidRDefault="002457A3" w:rsidP="002457A3">
                            <w:pPr>
                              <w:pStyle w:val="StandardWeb"/>
                              <w:spacing w:before="0" w:beforeAutospacing="0" w:after="0" w:afterAutospacing="0"/>
                              <w:jc w:val="center"/>
                              <w:rPr>
                                <w:sz w:val="32"/>
                                <w:szCs w:val="36"/>
                              </w:rPr>
                            </w:pPr>
                            <w:r w:rsidRPr="009C10BF">
                              <w:rPr>
                                <w:rFonts w:ascii="Calibri" w:eastAsia="Calibri" w:hAnsi="Calibri"/>
                                <w:color w:val="6C9842" w:themeColor="accent1"/>
                                <w:kern w:val="24"/>
                                <w:sz w:val="32"/>
                                <w:szCs w:val="36"/>
                              </w:rPr>
                              <w:t>(GeNIAL)</w:t>
                            </w:r>
                          </w:p>
                        </w:txbxContent>
                      </wps:txbx>
                      <wps:bodyPr wrap="square" rtlCol="0">
                        <a:spAutoFit/>
                      </wps:bodyPr>
                    </wps:wsp>
                  </a:graphicData>
                </a:graphic>
                <wp14:sizeRelH relativeFrom="margin">
                  <wp14:pctWidth>0</wp14:pctWidth>
                </wp14:sizeRelH>
              </wp:anchor>
            </w:drawing>
          </mc:Choice>
          <mc:Fallback>
            <w:pict>
              <v:shape w14:anchorId="5597C730" id="Textfeld 12" o:spid="_x0000_s1027" type="#_x0000_t202" style="position:absolute;margin-left:-19.15pt;margin-top:245.7pt;width:497.25pt;height:116.3pt;z-index:2517473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" filled="f" stroked="f">
                <v:textbox style="mso-fit-shape-to-text:t">
                  <w:txbxContent>
                    <w:p w:rsidR="002457A3" w:rsidRPr="008D7D60" w:rsidRDefault="002457A3" w:rsidP="002457A3">
                      <w:pPr>
                        <w:pStyle w:val="StandardWeb"/>
                        <w:spacing w:before="0" w:beforeAutospacing="0" w:after="0" w:afterAutospacing="0"/>
                        <w:jc w:val="center"/>
                        <w:rPr>
                          <w:sz w:val="32"/>
                          <w:szCs w:val="36"/>
                        </w:rPr>
                      </w:pPr>
                      <w:proofErr w:type="spellStart"/>
                      <w:r w:rsidRPr="008D7D60">
                        <w:rPr>
                          <w:rFonts w:ascii="Calibri" w:eastAsia="Calibri" w:hAnsi="Calibri"/>
                          <w:color w:val="000000" w:themeColor="text1"/>
                          <w:kern w:val="24"/>
                          <w:sz w:val="32"/>
                          <w:szCs w:val="36"/>
                        </w:rPr>
                        <w:t>Bildun</w:t>
                      </w:r>
                      <w:r w:rsidRPr="009C10BF">
                        <w:rPr>
                          <w:rFonts w:ascii="Calibri" w:eastAsia="Calibri" w:hAnsi="Calibri"/>
                          <w:color w:val="6C9842" w:themeColor="accent1"/>
                          <w:kern w:val="24"/>
                          <w:sz w:val="32"/>
                          <w:szCs w:val="36"/>
                        </w:rPr>
                        <w:t>G</w:t>
                      </w:r>
                      <w:proofErr w:type="spellEnd"/>
                      <w:r w:rsidRPr="008D7D60">
                        <w:rPr>
                          <w:rFonts w:ascii="Calibri" w:eastAsia="Calibri" w:hAnsi="Calibri"/>
                          <w:color w:val="000000" w:themeColor="text1"/>
                          <w:kern w:val="24"/>
                          <w:sz w:val="32"/>
                          <w:szCs w:val="36"/>
                        </w:rPr>
                        <w:t xml:space="preserve"> zur </w:t>
                      </w:r>
                      <w:proofErr w:type="spellStart"/>
                      <w:r w:rsidRPr="009C10BF">
                        <w:rPr>
                          <w:rFonts w:ascii="Calibri" w:eastAsia="Calibri" w:hAnsi="Calibri"/>
                          <w:color w:val="6C9842" w:themeColor="accent1"/>
                          <w:kern w:val="24"/>
                          <w:sz w:val="32"/>
                          <w:szCs w:val="36"/>
                        </w:rPr>
                        <w:t>N</w:t>
                      </w:r>
                      <w:r w:rsidRPr="008D7D60">
                        <w:rPr>
                          <w:rFonts w:ascii="Calibri" w:eastAsia="Calibri" w:hAnsi="Calibri"/>
                          <w:color w:val="000000" w:themeColor="text1"/>
                          <w:kern w:val="24"/>
                          <w:sz w:val="32"/>
                          <w:szCs w:val="36"/>
                        </w:rPr>
                        <w:t>achhalt</w:t>
                      </w:r>
                      <w:r w:rsidRPr="009C10BF">
                        <w:rPr>
                          <w:rFonts w:ascii="Calibri" w:eastAsia="Calibri" w:hAnsi="Calibri"/>
                          <w:color w:val="6C9842" w:themeColor="accent1"/>
                          <w:kern w:val="24"/>
                          <w:sz w:val="32"/>
                          <w:szCs w:val="36"/>
                        </w:rPr>
                        <w:t>I</w:t>
                      </w:r>
                      <w:r w:rsidRPr="008D7D60">
                        <w:rPr>
                          <w:rFonts w:ascii="Calibri" w:eastAsia="Calibri" w:hAnsi="Calibri"/>
                          <w:color w:val="000000" w:themeColor="text1"/>
                          <w:kern w:val="24"/>
                          <w:sz w:val="32"/>
                          <w:szCs w:val="36"/>
                        </w:rPr>
                        <w:t>gen</w:t>
                      </w:r>
                      <w:proofErr w:type="spellEnd"/>
                      <w:r w:rsidRPr="008D7D60">
                        <w:rPr>
                          <w:rFonts w:ascii="Calibri" w:eastAsia="Calibri" w:hAnsi="Calibri"/>
                          <w:color w:val="000000" w:themeColor="text1"/>
                          <w:kern w:val="24"/>
                          <w:sz w:val="32"/>
                          <w:szCs w:val="36"/>
                        </w:rPr>
                        <w:t xml:space="preserve"> </w:t>
                      </w:r>
                      <w:r w:rsidRPr="009C10BF">
                        <w:rPr>
                          <w:rFonts w:ascii="Calibri" w:eastAsia="Calibri" w:hAnsi="Calibri"/>
                          <w:color w:val="6C9842" w:themeColor="accent1"/>
                          <w:kern w:val="24"/>
                          <w:sz w:val="32"/>
                          <w:szCs w:val="36"/>
                        </w:rPr>
                        <w:t>A</w:t>
                      </w:r>
                      <w:r w:rsidRPr="008D7D60">
                        <w:rPr>
                          <w:rFonts w:ascii="Calibri" w:eastAsia="Calibri" w:hAnsi="Calibri"/>
                          <w:color w:val="000000" w:themeColor="text1"/>
                          <w:kern w:val="24"/>
                          <w:sz w:val="32"/>
                          <w:szCs w:val="36"/>
                        </w:rPr>
                        <w:t xml:space="preserve">npassung der </w:t>
                      </w:r>
                      <w:r w:rsidRPr="009C10BF">
                        <w:rPr>
                          <w:rFonts w:ascii="Calibri" w:eastAsia="Calibri" w:hAnsi="Calibri"/>
                          <w:color w:val="6C9842" w:themeColor="accent1"/>
                          <w:kern w:val="24"/>
                          <w:sz w:val="32"/>
                          <w:szCs w:val="36"/>
                        </w:rPr>
                        <w:t>L</w:t>
                      </w:r>
                      <w:r w:rsidRPr="008D7D60">
                        <w:rPr>
                          <w:rFonts w:ascii="Calibri" w:eastAsia="Calibri" w:hAnsi="Calibri"/>
                          <w:color w:val="000000" w:themeColor="text1"/>
                          <w:kern w:val="24"/>
                          <w:sz w:val="32"/>
                          <w:szCs w:val="36"/>
                        </w:rPr>
                        <w:t>andwirtschaft in Deutschland an den Klimawandel – Sensibilisieren, Informieren, Qualifizieren</w:t>
                      </w:r>
                    </w:p>
                    <w:p w:rsidR="002457A3" w:rsidRPr="008D7D60" w:rsidRDefault="002457A3" w:rsidP="002457A3">
                      <w:pPr>
                        <w:pStyle w:val="StandardWeb"/>
                        <w:spacing w:before="0" w:beforeAutospacing="0" w:after="0" w:afterAutospacing="0"/>
                        <w:jc w:val="center"/>
                        <w:rPr>
                          <w:sz w:val="32"/>
                          <w:szCs w:val="36"/>
                        </w:rPr>
                      </w:pPr>
                      <w:r w:rsidRPr="009C10BF">
                        <w:rPr>
                          <w:rFonts w:ascii="Calibri" w:eastAsia="Calibri" w:hAnsi="Calibri"/>
                          <w:color w:val="6C9842" w:themeColor="accent1"/>
                          <w:kern w:val="24"/>
                          <w:sz w:val="32"/>
                          <w:szCs w:val="36"/>
                        </w:rPr>
                        <w:t>(GeNIAL)</w:t>
                      </w:r>
                    </w:p>
                  </w:txbxContent>
                </v:textbox>
              </v:shape>
            </w:pict>
          </mc:Fallback>
        </mc:AlternateContent>
      </w:r>
      <w:r w:rsidR="007E1D07" w:rsidRPr="002457A3">
        <w:rPr>
          <w:noProof/>
          <w:color w:val="BF8F00" w:themeColor="accent5" w:themeShade="BF"/>
          <w:lang w:eastAsia="de-DE"/>
        </w:rPr>
        <w:drawing>
          <wp:anchor distT="0" distB="0" distL="114300" distR="114300" simplePos="0" relativeHeight="251740160" behindDoc="0" locked="0" layoutInCell="1" allowOverlap="1" wp14:anchorId="735A0AFC" wp14:editId="5F22C40C">
            <wp:simplePos x="0" y="0"/>
            <wp:positionH relativeFrom="column">
              <wp:posOffset>128270</wp:posOffset>
            </wp:positionH>
            <wp:positionV relativeFrom="paragraph">
              <wp:posOffset>5360035</wp:posOffset>
            </wp:positionV>
            <wp:extent cx="1428750" cy="714375"/>
            <wp:effectExtent l="0" t="0" r="0" b="9525"/>
            <wp:wrapNone/>
            <wp:docPr id="8"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rafik 7"/>
                    <pic:cNvPicPr>
                      <a:picLocks noChangeAspect="1"/>
                    </pic:cNvPicPr>
                  </pic:nvPicPr>
                  <pic:blipFill>
                    <a:blip r:embed="rId9" cstate="screen">
                      <a:extLst>
                        <a:ext uri="{28A0092B-C50C-407E-A947-70E740481C1C}">
                          <a14:useLocalDpi xmlns:a14="http://schemas.microsoft.com/office/drawing/2010/main"/>
                        </a:ext>
                      </a:extLst>
                    </a:blip>
                    <a:stretch>
                      <a:fillRect/>
                    </a:stretch>
                  </pic:blipFill>
                  <pic:spPr>
                    <a:xfrm>
                      <a:off x="0" y="0"/>
                      <a:ext cx="1428750" cy="714375"/>
                    </a:xfrm>
                    <a:prstGeom prst="rect">
                      <a:avLst/>
                    </a:prstGeom>
                  </pic:spPr>
                </pic:pic>
              </a:graphicData>
            </a:graphic>
            <wp14:sizeRelH relativeFrom="margin">
              <wp14:pctWidth>0</wp14:pctWidth>
            </wp14:sizeRelH>
            <wp14:sizeRelV relativeFrom="margin">
              <wp14:pctHeight>0</wp14:pctHeight>
            </wp14:sizeRelV>
          </wp:anchor>
        </w:drawing>
      </w:r>
      <w:r w:rsidR="007E1D07">
        <w:rPr>
          <w:noProof/>
          <w:color w:val="BF8F00" w:themeColor="accent5" w:themeShade="BF"/>
          <w:lang w:eastAsia="de-DE"/>
        </w:rPr>
        <w:drawing>
          <wp:anchor distT="0" distB="0" distL="114300" distR="114300" simplePos="0" relativeHeight="251743232" behindDoc="0" locked="0" layoutInCell="1" allowOverlap="1">
            <wp:simplePos x="0" y="0"/>
            <wp:positionH relativeFrom="column">
              <wp:posOffset>2366645</wp:posOffset>
            </wp:positionH>
            <wp:positionV relativeFrom="paragraph">
              <wp:posOffset>5436235</wp:posOffset>
            </wp:positionV>
            <wp:extent cx="1123950" cy="574040"/>
            <wp:effectExtent l="0" t="0" r="0" b="0"/>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aubi mit Bodensee Stiftung cmyk_tiff.tif"/>
                    <pic:cNvPicPr/>
                  </pic:nvPicPr>
                  <pic:blipFill>
                    <a:blip r:embed="rId10" cstate="screen">
                      <a:extLst>
                        <a:ext uri="{28A0092B-C50C-407E-A947-70E740481C1C}">
                          <a14:useLocalDpi xmlns:a14="http://schemas.microsoft.com/office/drawing/2010/main"/>
                        </a:ext>
                      </a:extLst>
                    </a:blip>
                    <a:stretch>
                      <a:fillRect/>
                    </a:stretch>
                  </pic:blipFill>
                  <pic:spPr>
                    <a:xfrm>
                      <a:off x="0" y="0"/>
                      <a:ext cx="1123950" cy="574040"/>
                    </a:xfrm>
                    <a:prstGeom prst="rect">
                      <a:avLst/>
                    </a:prstGeom>
                  </pic:spPr>
                </pic:pic>
              </a:graphicData>
            </a:graphic>
            <wp14:sizeRelH relativeFrom="margin">
              <wp14:pctWidth>0</wp14:pctWidth>
            </wp14:sizeRelH>
            <wp14:sizeRelV relativeFrom="margin">
              <wp14:pctHeight>0</wp14:pctHeight>
            </wp14:sizeRelV>
          </wp:anchor>
        </w:drawing>
      </w:r>
      <w:r w:rsidR="007E1D07" w:rsidRPr="002457A3">
        <w:rPr>
          <w:noProof/>
          <w:color w:val="BF8F00" w:themeColor="accent5" w:themeShade="BF"/>
          <w:lang w:eastAsia="de-DE"/>
        </w:rPr>
        <w:drawing>
          <wp:anchor distT="0" distB="0" distL="114300" distR="114300" simplePos="0" relativeHeight="251741184" behindDoc="0" locked="0" layoutInCell="1" allowOverlap="1" wp14:anchorId="7D630985" wp14:editId="53C7FBC4">
            <wp:simplePos x="0" y="0"/>
            <wp:positionH relativeFrom="column">
              <wp:posOffset>2731571</wp:posOffset>
            </wp:positionH>
            <wp:positionV relativeFrom="paragraph">
              <wp:posOffset>4752975</wp:posOffset>
            </wp:positionV>
            <wp:extent cx="781050" cy="431406"/>
            <wp:effectExtent l="0" t="0" r="0" b="6985"/>
            <wp:wrapNone/>
            <wp:docPr id="9"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Grafik 8"/>
                    <pic:cNvPicPr>
                      <a:picLocks noChangeAspect="1"/>
                    </pic:cNvPicPr>
                  </pic:nvPicPr>
                  <pic:blipFill>
                    <a:blip r:embed="rId11" cstate="screen">
                      <a:extLst>
                        <a:ext uri="{28A0092B-C50C-407E-A947-70E740481C1C}">
                          <a14:useLocalDpi xmlns:a14="http://schemas.microsoft.com/office/drawing/2010/main"/>
                        </a:ext>
                      </a:extLst>
                    </a:blip>
                    <a:stretch>
                      <a:fillRect/>
                    </a:stretch>
                  </pic:blipFill>
                  <pic:spPr>
                    <a:xfrm>
                      <a:off x="0" y="0"/>
                      <a:ext cx="781050" cy="431406"/>
                    </a:xfrm>
                    <a:prstGeom prst="rect">
                      <a:avLst/>
                    </a:prstGeom>
                  </pic:spPr>
                </pic:pic>
              </a:graphicData>
            </a:graphic>
            <wp14:sizeRelH relativeFrom="margin">
              <wp14:pctWidth>0</wp14:pctWidth>
            </wp14:sizeRelH>
            <wp14:sizeRelV relativeFrom="margin">
              <wp14:pctHeight>0</wp14:pctHeight>
            </wp14:sizeRelV>
          </wp:anchor>
        </w:drawing>
      </w:r>
      <w:r w:rsidR="007E1D07" w:rsidRPr="002457A3">
        <w:rPr>
          <w:noProof/>
          <w:color w:val="BF8F00" w:themeColor="accent5" w:themeShade="BF"/>
          <w:lang w:eastAsia="de-DE"/>
        </w:rPr>
        <w:drawing>
          <wp:anchor distT="0" distB="0" distL="114300" distR="114300" simplePos="0" relativeHeight="251744256" behindDoc="0" locked="0" layoutInCell="1" allowOverlap="1">
            <wp:simplePos x="0" y="0"/>
            <wp:positionH relativeFrom="column">
              <wp:posOffset>118745</wp:posOffset>
            </wp:positionH>
            <wp:positionV relativeFrom="paragraph">
              <wp:posOffset>4783455</wp:posOffset>
            </wp:positionV>
            <wp:extent cx="2276475" cy="377825"/>
            <wp:effectExtent l="0" t="0" r="9525" b="3175"/>
            <wp:wrapNone/>
            <wp:docPr id="5"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fik 6"/>
                    <pic:cNvPicPr>
                      <a:picLocks noChangeAspect="1"/>
                    </pic:cNvPicPr>
                  </pic:nvPicPr>
                  <pic:blipFill>
                    <a:blip r:embed="rId12" cstate="screen">
                      <a:extLst>
                        <a:ext uri="{28A0092B-C50C-407E-A947-70E740481C1C}">
                          <a14:useLocalDpi xmlns:a14="http://schemas.microsoft.com/office/drawing/2010/main"/>
                        </a:ext>
                      </a:extLst>
                    </a:blip>
                    <a:stretch>
                      <a:fillRect/>
                    </a:stretch>
                  </pic:blipFill>
                  <pic:spPr>
                    <a:xfrm>
                      <a:off x="0" y="0"/>
                      <a:ext cx="2276475" cy="377825"/>
                    </a:xfrm>
                    <a:prstGeom prst="rect">
                      <a:avLst/>
                    </a:prstGeom>
                  </pic:spPr>
                </pic:pic>
              </a:graphicData>
            </a:graphic>
            <wp14:sizeRelH relativeFrom="margin">
              <wp14:pctWidth>0</wp14:pctWidth>
            </wp14:sizeRelH>
            <wp14:sizeRelV relativeFrom="margin">
              <wp14:pctHeight>0</wp14:pctHeight>
            </wp14:sizeRelV>
          </wp:anchor>
        </w:drawing>
      </w:r>
      <w:r w:rsidR="008D7D60" w:rsidRPr="002457A3">
        <w:rPr>
          <w:noProof/>
          <w:color w:val="BF8F00" w:themeColor="accent5" w:themeShade="BF"/>
          <w:lang w:eastAsia="de-DE"/>
        </w:rPr>
        <w:drawing>
          <wp:anchor distT="0" distB="0" distL="114300" distR="114300" simplePos="0" relativeHeight="251745280" behindDoc="0" locked="0" layoutInCell="1" allowOverlap="1">
            <wp:simplePos x="0" y="0"/>
            <wp:positionH relativeFrom="column">
              <wp:posOffset>4271645</wp:posOffset>
            </wp:positionH>
            <wp:positionV relativeFrom="paragraph">
              <wp:posOffset>4203700</wp:posOffset>
            </wp:positionV>
            <wp:extent cx="2294612" cy="2028065"/>
            <wp:effectExtent l="0" t="0" r="0" b="0"/>
            <wp:wrapNone/>
            <wp:docPr id="10"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fik 9"/>
                    <pic:cNvPicPr>
                      <a:picLocks noChangeAspect="1"/>
                    </pic:cNvPicPr>
                  </pic:nvPicPr>
                  <pic:blipFill>
                    <a:blip r:embed="rId13" cstate="screen">
                      <a:extLst>
                        <a:ext uri="{28A0092B-C50C-407E-A947-70E740481C1C}">
                          <a14:useLocalDpi xmlns:a14="http://schemas.microsoft.com/office/drawing/2010/main"/>
                        </a:ext>
                      </a:extLst>
                    </a:blip>
                    <a:stretch>
                      <a:fillRect/>
                    </a:stretch>
                  </pic:blipFill>
                  <pic:spPr>
                    <a:xfrm>
                      <a:off x="0" y="0"/>
                      <a:ext cx="2294612" cy="2028065"/>
                    </a:xfrm>
                    <a:prstGeom prst="rect">
                      <a:avLst/>
                    </a:prstGeom>
                  </pic:spPr>
                </pic:pic>
              </a:graphicData>
            </a:graphic>
            <wp14:sizeRelH relativeFrom="page">
              <wp14:pctWidth>0</wp14:pctWidth>
            </wp14:sizeRelH>
            <wp14:sizeRelV relativeFrom="page">
              <wp14:pctHeight>0</wp14:pctHeight>
            </wp14:sizeRelV>
          </wp:anchor>
        </w:drawing>
      </w:r>
      <w:r w:rsidR="005A77A3">
        <w:rPr>
          <w:color w:val="BF8F00" w:themeColor="accent5" w:themeShade="BF"/>
        </w:rPr>
        <w:br w:type="page"/>
      </w:r>
    </w:p>
    <w:p w:rsidR="00DC2C87" w:rsidRPr="00C43F54" w:rsidRDefault="00DC2C87" w:rsidP="00DC2C87">
      <w:pPr>
        <w:pStyle w:val="berschrift2"/>
        <w:rPr>
          <w:color w:val="auto"/>
        </w:rPr>
      </w:pPr>
      <w:r w:rsidRPr="00C43F54">
        <w:rPr>
          <w:color w:val="auto"/>
        </w:rPr>
        <w:lastRenderedPageBreak/>
        <w:t>Inhalt</w:t>
      </w:r>
      <w:bookmarkEnd w:id="0"/>
      <w:bookmarkEnd w:id="1"/>
    </w:p>
    <w:p w:rsidR="003E4E7C" w:rsidRPr="003E4E7C" w:rsidRDefault="00DC2C87">
      <w:pPr>
        <w:pStyle w:val="Verzeichnis1"/>
        <w:rPr>
          <w:rFonts w:asciiTheme="minorHAnsi" w:eastAsiaTheme="minorEastAsia" w:hAnsiTheme="minorHAnsi" w:cstheme="minorBidi"/>
          <w:sz w:val="22"/>
          <w:lang w:eastAsia="de-DE"/>
        </w:rPr>
      </w:pPr>
      <w:r w:rsidRPr="003E4E7C">
        <w:rPr>
          <w:sz w:val="22"/>
        </w:rPr>
        <w:fldChar w:fldCharType="begin"/>
      </w:r>
      <w:r w:rsidRPr="003E4E7C">
        <w:rPr>
          <w:sz w:val="22"/>
        </w:rPr>
        <w:instrText xml:space="preserve"> TOC \b Abschnitt_1 \t "Überschrift 3;2;Überschrift 2;1;Überschrift-3-Sachtext;2;Überschrift-3-Arbeitsaufträge;2" </w:instrText>
      </w:r>
      <w:r w:rsidRPr="003E4E7C">
        <w:rPr>
          <w:sz w:val="22"/>
        </w:rPr>
        <w:fldChar w:fldCharType="separate"/>
      </w:r>
      <w:r w:rsidR="003E4E7C" w:rsidRPr="003E4E7C">
        <w:rPr>
          <w:sz w:val="22"/>
        </w:rPr>
        <w:t>Hintergrundinformationen</w:t>
      </w:r>
      <w:r w:rsidR="003E4E7C" w:rsidRPr="003E4E7C">
        <w:rPr>
          <w:sz w:val="22"/>
        </w:rPr>
        <w:tab/>
      </w:r>
      <w:r w:rsidR="003E4E7C" w:rsidRPr="003E4E7C">
        <w:rPr>
          <w:sz w:val="22"/>
        </w:rPr>
        <w:fldChar w:fldCharType="begin"/>
      </w:r>
      <w:r w:rsidR="003E4E7C" w:rsidRPr="003E4E7C">
        <w:rPr>
          <w:sz w:val="22"/>
        </w:rPr>
        <w:instrText xml:space="preserve"> PAGEREF _Toc85616492 \h </w:instrText>
      </w:r>
      <w:r w:rsidR="003E4E7C" w:rsidRPr="003E4E7C">
        <w:rPr>
          <w:sz w:val="22"/>
        </w:rPr>
      </w:r>
      <w:r w:rsidR="003E4E7C" w:rsidRPr="003E4E7C">
        <w:rPr>
          <w:sz w:val="22"/>
        </w:rPr>
        <w:fldChar w:fldCharType="separate"/>
      </w:r>
      <w:r w:rsidR="003E4E7C" w:rsidRPr="003E4E7C">
        <w:rPr>
          <w:sz w:val="22"/>
        </w:rPr>
        <w:t>3</w:t>
      </w:r>
      <w:r w:rsidR="003E4E7C" w:rsidRPr="003E4E7C">
        <w:rPr>
          <w:sz w:val="22"/>
        </w:rPr>
        <w:fldChar w:fldCharType="end"/>
      </w:r>
    </w:p>
    <w:p w:rsidR="003E4E7C" w:rsidRPr="003E4E7C" w:rsidRDefault="003E4E7C">
      <w:pPr>
        <w:pStyle w:val="Verzeichnis1"/>
        <w:rPr>
          <w:rFonts w:asciiTheme="minorHAnsi" w:eastAsiaTheme="minorEastAsia" w:hAnsiTheme="minorHAnsi" w:cstheme="minorBidi"/>
          <w:sz w:val="22"/>
          <w:lang w:eastAsia="de-DE"/>
        </w:rPr>
      </w:pPr>
      <w:r w:rsidRPr="003E4E7C">
        <w:rPr>
          <w:sz w:val="22"/>
        </w:rPr>
        <w:t>Methodisch-didaktische Hinweise</w:t>
      </w:r>
      <w:r w:rsidRPr="003E4E7C">
        <w:rPr>
          <w:sz w:val="22"/>
        </w:rPr>
        <w:tab/>
      </w:r>
      <w:r w:rsidRPr="003E4E7C">
        <w:rPr>
          <w:sz w:val="22"/>
        </w:rPr>
        <w:fldChar w:fldCharType="begin"/>
      </w:r>
      <w:r w:rsidRPr="003E4E7C">
        <w:rPr>
          <w:sz w:val="22"/>
        </w:rPr>
        <w:instrText xml:space="preserve"> PAGEREF _Toc85616493 \h </w:instrText>
      </w:r>
      <w:r w:rsidRPr="003E4E7C">
        <w:rPr>
          <w:sz w:val="22"/>
        </w:rPr>
      </w:r>
      <w:r w:rsidRPr="003E4E7C">
        <w:rPr>
          <w:sz w:val="22"/>
        </w:rPr>
        <w:fldChar w:fldCharType="separate"/>
      </w:r>
      <w:r w:rsidRPr="003E4E7C">
        <w:rPr>
          <w:sz w:val="22"/>
        </w:rPr>
        <w:t>4</w:t>
      </w:r>
      <w:r w:rsidRPr="003E4E7C">
        <w:rPr>
          <w:sz w:val="22"/>
        </w:rPr>
        <w:fldChar w:fldCharType="end"/>
      </w:r>
    </w:p>
    <w:p w:rsidR="003E4E7C" w:rsidRPr="003E4E7C" w:rsidRDefault="003E4E7C">
      <w:pPr>
        <w:pStyle w:val="Verzeichnis2"/>
        <w:rPr>
          <w:rFonts w:asciiTheme="minorHAnsi" w:eastAsiaTheme="minorEastAsia" w:hAnsiTheme="minorHAnsi" w:cstheme="minorBidi"/>
          <w:sz w:val="22"/>
          <w:lang w:eastAsia="de-DE"/>
        </w:rPr>
      </w:pPr>
      <w:r w:rsidRPr="003E4E7C">
        <w:rPr>
          <w:sz w:val="22"/>
        </w:rPr>
        <w:t>Empfohlene Fächer</w:t>
      </w:r>
      <w:r w:rsidRPr="003E4E7C">
        <w:rPr>
          <w:sz w:val="22"/>
        </w:rPr>
        <w:tab/>
      </w:r>
      <w:r w:rsidRPr="003E4E7C">
        <w:rPr>
          <w:sz w:val="22"/>
        </w:rPr>
        <w:fldChar w:fldCharType="begin"/>
      </w:r>
      <w:r w:rsidRPr="003E4E7C">
        <w:rPr>
          <w:sz w:val="22"/>
        </w:rPr>
        <w:instrText xml:space="preserve"> PAGEREF _Toc85616494 \h </w:instrText>
      </w:r>
      <w:r w:rsidRPr="003E4E7C">
        <w:rPr>
          <w:sz w:val="22"/>
        </w:rPr>
      </w:r>
      <w:r w:rsidRPr="003E4E7C">
        <w:rPr>
          <w:sz w:val="22"/>
        </w:rPr>
        <w:fldChar w:fldCharType="separate"/>
      </w:r>
      <w:r w:rsidRPr="003E4E7C">
        <w:rPr>
          <w:sz w:val="22"/>
        </w:rPr>
        <w:t>4</w:t>
      </w:r>
      <w:r w:rsidRPr="003E4E7C">
        <w:rPr>
          <w:sz w:val="22"/>
        </w:rPr>
        <w:fldChar w:fldCharType="end"/>
      </w:r>
    </w:p>
    <w:p w:rsidR="003E4E7C" w:rsidRPr="003E4E7C" w:rsidRDefault="003E4E7C">
      <w:pPr>
        <w:pStyle w:val="Verzeichnis2"/>
        <w:rPr>
          <w:rFonts w:asciiTheme="minorHAnsi" w:eastAsiaTheme="minorEastAsia" w:hAnsiTheme="minorHAnsi" w:cstheme="minorBidi"/>
          <w:sz w:val="22"/>
          <w:lang w:eastAsia="de-DE"/>
        </w:rPr>
      </w:pPr>
      <w:r w:rsidRPr="003E4E7C">
        <w:rPr>
          <w:sz w:val="22"/>
        </w:rPr>
        <w:t>Lehrplanbezug</w:t>
      </w:r>
      <w:r w:rsidRPr="003E4E7C">
        <w:rPr>
          <w:sz w:val="22"/>
        </w:rPr>
        <w:tab/>
      </w:r>
      <w:r w:rsidRPr="003E4E7C">
        <w:rPr>
          <w:sz w:val="22"/>
        </w:rPr>
        <w:fldChar w:fldCharType="begin"/>
      </w:r>
      <w:r w:rsidRPr="003E4E7C">
        <w:rPr>
          <w:sz w:val="22"/>
        </w:rPr>
        <w:instrText xml:space="preserve"> PAGEREF _Toc85616495 \h </w:instrText>
      </w:r>
      <w:r w:rsidRPr="003E4E7C">
        <w:rPr>
          <w:sz w:val="22"/>
        </w:rPr>
      </w:r>
      <w:r w:rsidRPr="003E4E7C">
        <w:rPr>
          <w:sz w:val="22"/>
        </w:rPr>
        <w:fldChar w:fldCharType="separate"/>
      </w:r>
      <w:r w:rsidRPr="003E4E7C">
        <w:rPr>
          <w:sz w:val="22"/>
        </w:rPr>
        <w:t>4</w:t>
      </w:r>
      <w:r w:rsidRPr="003E4E7C">
        <w:rPr>
          <w:sz w:val="22"/>
        </w:rPr>
        <w:fldChar w:fldCharType="end"/>
      </w:r>
    </w:p>
    <w:p w:rsidR="003E4E7C" w:rsidRPr="003E4E7C" w:rsidRDefault="003E4E7C">
      <w:pPr>
        <w:pStyle w:val="Verzeichnis2"/>
        <w:rPr>
          <w:rFonts w:asciiTheme="minorHAnsi" w:eastAsiaTheme="minorEastAsia" w:hAnsiTheme="minorHAnsi" w:cstheme="minorBidi"/>
          <w:sz w:val="22"/>
          <w:lang w:eastAsia="de-DE"/>
        </w:rPr>
      </w:pPr>
      <w:r w:rsidRPr="003E4E7C">
        <w:rPr>
          <w:sz w:val="22"/>
        </w:rPr>
        <w:t>Lernziele</w:t>
      </w:r>
      <w:r w:rsidRPr="003E4E7C">
        <w:rPr>
          <w:sz w:val="22"/>
        </w:rPr>
        <w:tab/>
      </w:r>
      <w:r w:rsidRPr="003E4E7C">
        <w:rPr>
          <w:sz w:val="22"/>
        </w:rPr>
        <w:fldChar w:fldCharType="begin"/>
      </w:r>
      <w:r w:rsidRPr="003E4E7C">
        <w:rPr>
          <w:sz w:val="22"/>
        </w:rPr>
        <w:instrText xml:space="preserve"> PAGEREF _Toc85616496 \h </w:instrText>
      </w:r>
      <w:r w:rsidRPr="003E4E7C">
        <w:rPr>
          <w:sz w:val="22"/>
        </w:rPr>
      </w:r>
      <w:r w:rsidRPr="003E4E7C">
        <w:rPr>
          <w:sz w:val="22"/>
        </w:rPr>
        <w:fldChar w:fldCharType="separate"/>
      </w:r>
      <w:r w:rsidRPr="003E4E7C">
        <w:rPr>
          <w:sz w:val="22"/>
        </w:rPr>
        <w:t>4</w:t>
      </w:r>
      <w:r w:rsidRPr="003E4E7C">
        <w:rPr>
          <w:sz w:val="22"/>
        </w:rPr>
        <w:fldChar w:fldCharType="end"/>
      </w:r>
    </w:p>
    <w:p w:rsidR="003E4E7C" w:rsidRPr="003E4E7C" w:rsidRDefault="003E4E7C">
      <w:pPr>
        <w:pStyle w:val="Verzeichnis2"/>
        <w:rPr>
          <w:rFonts w:asciiTheme="minorHAnsi" w:eastAsiaTheme="minorEastAsia" w:hAnsiTheme="minorHAnsi" w:cstheme="minorBidi"/>
          <w:sz w:val="22"/>
          <w:lang w:eastAsia="de-DE"/>
        </w:rPr>
      </w:pPr>
      <w:r w:rsidRPr="003E4E7C">
        <w:rPr>
          <w:sz w:val="22"/>
        </w:rPr>
        <w:t>Unterrichtsskizze</w:t>
      </w:r>
      <w:r w:rsidRPr="003E4E7C">
        <w:rPr>
          <w:sz w:val="22"/>
        </w:rPr>
        <w:tab/>
      </w:r>
      <w:r w:rsidRPr="003E4E7C">
        <w:rPr>
          <w:sz w:val="22"/>
        </w:rPr>
        <w:fldChar w:fldCharType="begin"/>
      </w:r>
      <w:r w:rsidRPr="003E4E7C">
        <w:rPr>
          <w:sz w:val="22"/>
        </w:rPr>
        <w:instrText xml:space="preserve"> PAGEREF _Toc85616497 \h </w:instrText>
      </w:r>
      <w:r w:rsidRPr="003E4E7C">
        <w:rPr>
          <w:sz w:val="22"/>
        </w:rPr>
      </w:r>
      <w:r w:rsidRPr="003E4E7C">
        <w:rPr>
          <w:sz w:val="22"/>
        </w:rPr>
        <w:fldChar w:fldCharType="separate"/>
      </w:r>
      <w:r w:rsidRPr="003E4E7C">
        <w:rPr>
          <w:sz w:val="22"/>
        </w:rPr>
        <w:t>5</w:t>
      </w:r>
      <w:r w:rsidRPr="003E4E7C">
        <w:rPr>
          <w:sz w:val="22"/>
        </w:rPr>
        <w:fldChar w:fldCharType="end"/>
      </w:r>
    </w:p>
    <w:p w:rsidR="003E4E7C" w:rsidRPr="003E4E7C" w:rsidRDefault="003E4E7C">
      <w:pPr>
        <w:pStyle w:val="Verzeichnis2"/>
        <w:rPr>
          <w:rFonts w:asciiTheme="minorHAnsi" w:eastAsiaTheme="minorEastAsia" w:hAnsiTheme="minorHAnsi" w:cstheme="minorBidi"/>
          <w:sz w:val="22"/>
          <w:lang w:eastAsia="de-DE"/>
        </w:rPr>
      </w:pPr>
      <w:r w:rsidRPr="003E4E7C">
        <w:rPr>
          <w:sz w:val="22"/>
        </w:rPr>
        <w:t>Zeitaufwand für die Unterrichtsdurchführung</w:t>
      </w:r>
      <w:r w:rsidRPr="003E4E7C">
        <w:rPr>
          <w:sz w:val="22"/>
        </w:rPr>
        <w:tab/>
      </w:r>
      <w:r w:rsidRPr="003E4E7C">
        <w:rPr>
          <w:sz w:val="22"/>
        </w:rPr>
        <w:fldChar w:fldCharType="begin"/>
      </w:r>
      <w:r w:rsidRPr="003E4E7C">
        <w:rPr>
          <w:sz w:val="22"/>
        </w:rPr>
        <w:instrText xml:space="preserve"> PAGEREF _Toc85616498 \h </w:instrText>
      </w:r>
      <w:r w:rsidRPr="003E4E7C">
        <w:rPr>
          <w:sz w:val="22"/>
        </w:rPr>
      </w:r>
      <w:r w:rsidRPr="003E4E7C">
        <w:rPr>
          <w:sz w:val="22"/>
        </w:rPr>
        <w:fldChar w:fldCharType="separate"/>
      </w:r>
      <w:r w:rsidRPr="003E4E7C">
        <w:rPr>
          <w:sz w:val="22"/>
        </w:rPr>
        <w:t>6</w:t>
      </w:r>
      <w:r w:rsidRPr="003E4E7C">
        <w:rPr>
          <w:sz w:val="22"/>
        </w:rPr>
        <w:fldChar w:fldCharType="end"/>
      </w:r>
    </w:p>
    <w:p w:rsidR="003E4E7C" w:rsidRPr="003E4E7C" w:rsidRDefault="003E4E7C">
      <w:pPr>
        <w:pStyle w:val="Verzeichnis1"/>
        <w:rPr>
          <w:rFonts w:asciiTheme="minorHAnsi" w:eastAsiaTheme="minorEastAsia" w:hAnsiTheme="minorHAnsi" w:cstheme="minorBidi"/>
          <w:sz w:val="22"/>
          <w:lang w:eastAsia="de-DE"/>
        </w:rPr>
      </w:pPr>
      <w:r w:rsidRPr="003E4E7C">
        <w:rPr>
          <w:sz w:val="22"/>
        </w:rPr>
        <w:t>Arbeitsmaterial</w:t>
      </w:r>
      <w:r w:rsidRPr="003E4E7C">
        <w:rPr>
          <w:sz w:val="22"/>
        </w:rPr>
        <w:tab/>
      </w:r>
      <w:r w:rsidRPr="003E4E7C">
        <w:rPr>
          <w:sz w:val="22"/>
        </w:rPr>
        <w:fldChar w:fldCharType="begin"/>
      </w:r>
      <w:r w:rsidRPr="003E4E7C">
        <w:rPr>
          <w:sz w:val="22"/>
        </w:rPr>
        <w:instrText xml:space="preserve"> PAGEREF _Toc85616499 \h </w:instrText>
      </w:r>
      <w:r w:rsidRPr="003E4E7C">
        <w:rPr>
          <w:sz w:val="22"/>
        </w:rPr>
      </w:r>
      <w:r w:rsidRPr="003E4E7C">
        <w:rPr>
          <w:sz w:val="22"/>
        </w:rPr>
        <w:fldChar w:fldCharType="separate"/>
      </w:r>
      <w:r w:rsidRPr="003E4E7C">
        <w:rPr>
          <w:sz w:val="22"/>
        </w:rPr>
        <w:t>7</w:t>
      </w:r>
      <w:r w:rsidRPr="003E4E7C">
        <w:rPr>
          <w:sz w:val="22"/>
        </w:rPr>
        <w:fldChar w:fldCharType="end"/>
      </w:r>
    </w:p>
    <w:p w:rsidR="003E4E7C" w:rsidRPr="003E4E7C" w:rsidRDefault="003E4E7C">
      <w:pPr>
        <w:pStyle w:val="Verzeichnis2"/>
        <w:rPr>
          <w:rFonts w:asciiTheme="minorHAnsi" w:eastAsiaTheme="minorEastAsia" w:hAnsiTheme="minorHAnsi" w:cstheme="minorBidi"/>
          <w:sz w:val="22"/>
          <w:lang w:eastAsia="de-DE"/>
        </w:rPr>
      </w:pPr>
      <w:r w:rsidRPr="003E4E7C">
        <w:rPr>
          <w:sz w:val="22"/>
        </w:rPr>
        <w:t>Materialien für die Unterrichtsdurchführung</w:t>
      </w:r>
      <w:r w:rsidRPr="003E4E7C">
        <w:rPr>
          <w:sz w:val="22"/>
        </w:rPr>
        <w:tab/>
      </w:r>
      <w:r w:rsidRPr="003E4E7C">
        <w:rPr>
          <w:sz w:val="22"/>
        </w:rPr>
        <w:fldChar w:fldCharType="begin"/>
      </w:r>
      <w:r w:rsidRPr="003E4E7C">
        <w:rPr>
          <w:sz w:val="22"/>
        </w:rPr>
        <w:instrText xml:space="preserve"> PAGEREF _Toc85616500 \h </w:instrText>
      </w:r>
      <w:r w:rsidRPr="003E4E7C">
        <w:rPr>
          <w:sz w:val="22"/>
        </w:rPr>
      </w:r>
      <w:r w:rsidRPr="003E4E7C">
        <w:rPr>
          <w:sz w:val="22"/>
        </w:rPr>
        <w:fldChar w:fldCharType="separate"/>
      </w:r>
      <w:r w:rsidRPr="003E4E7C">
        <w:rPr>
          <w:sz w:val="22"/>
        </w:rPr>
        <w:t>7</w:t>
      </w:r>
      <w:r w:rsidRPr="003E4E7C">
        <w:rPr>
          <w:sz w:val="22"/>
        </w:rPr>
        <w:fldChar w:fldCharType="end"/>
      </w:r>
    </w:p>
    <w:p w:rsidR="003E4E7C" w:rsidRPr="003E4E7C" w:rsidRDefault="003E4E7C">
      <w:pPr>
        <w:pStyle w:val="Verzeichnis2"/>
        <w:rPr>
          <w:rFonts w:asciiTheme="minorHAnsi" w:eastAsiaTheme="minorEastAsia" w:hAnsiTheme="minorHAnsi" w:cstheme="minorBidi"/>
          <w:sz w:val="22"/>
          <w:lang w:eastAsia="de-DE"/>
        </w:rPr>
      </w:pPr>
      <w:r w:rsidRPr="003E4E7C">
        <w:rPr>
          <w:sz w:val="22"/>
        </w:rPr>
        <w:t>Arbeitsauftrag</w:t>
      </w:r>
      <w:r w:rsidRPr="003E4E7C">
        <w:rPr>
          <w:sz w:val="22"/>
        </w:rPr>
        <w:tab/>
      </w:r>
      <w:r w:rsidRPr="003E4E7C">
        <w:rPr>
          <w:sz w:val="22"/>
        </w:rPr>
        <w:fldChar w:fldCharType="begin"/>
      </w:r>
      <w:r w:rsidRPr="003E4E7C">
        <w:rPr>
          <w:sz w:val="22"/>
        </w:rPr>
        <w:instrText xml:space="preserve"> PAGEREF _Toc85616501 \h </w:instrText>
      </w:r>
      <w:r w:rsidRPr="003E4E7C">
        <w:rPr>
          <w:sz w:val="22"/>
        </w:rPr>
      </w:r>
      <w:r w:rsidRPr="003E4E7C">
        <w:rPr>
          <w:sz w:val="22"/>
        </w:rPr>
        <w:fldChar w:fldCharType="separate"/>
      </w:r>
      <w:r w:rsidRPr="003E4E7C">
        <w:rPr>
          <w:sz w:val="22"/>
        </w:rPr>
        <w:t>7</w:t>
      </w:r>
      <w:r w:rsidRPr="003E4E7C">
        <w:rPr>
          <w:sz w:val="22"/>
        </w:rPr>
        <w:fldChar w:fldCharType="end"/>
      </w:r>
    </w:p>
    <w:p w:rsidR="003E4E7C" w:rsidRPr="003E4E7C" w:rsidRDefault="003E4E7C">
      <w:pPr>
        <w:pStyle w:val="Verzeichnis2"/>
        <w:rPr>
          <w:rFonts w:asciiTheme="minorHAnsi" w:eastAsiaTheme="minorEastAsia" w:hAnsiTheme="minorHAnsi" w:cstheme="minorBidi"/>
          <w:sz w:val="22"/>
          <w:lang w:eastAsia="de-DE"/>
        </w:rPr>
      </w:pPr>
      <w:r w:rsidRPr="003E4E7C">
        <w:rPr>
          <w:sz w:val="22"/>
        </w:rPr>
        <w:t>Ideen und Anregungen</w:t>
      </w:r>
      <w:r w:rsidRPr="003E4E7C">
        <w:rPr>
          <w:sz w:val="22"/>
        </w:rPr>
        <w:tab/>
      </w:r>
      <w:r w:rsidRPr="003E4E7C">
        <w:rPr>
          <w:sz w:val="22"/>
        </w:rPr>
        <w:fldChar w:fldCharType="begin"/>
      </w:r>
      <w:r w:rsidRPr="003E4E7C">
        <w:rPr>
          <w:sz w:val="22"/>
        </w:rPr>
        <w:instrText xml:space="preserve"> PAGEREF _Toc85616502 \h </w:instrText>
      </w:r>
      <w:r w:rsidRPr="003E4E7C">
        <w:rPr>
          <w:sz w:val="22"/>
        </w:rPr>
      </w:r>
      <w:r w:rsidRPr="003E4E7C">
        <w:rPr>
          <w:sz w:val="22"/>
        </w:rPr>
        <w:fldChar w:fldCharType="separate"/>
      </w:r>
      <w:r w:rsidRPr="003E4E7C">
        <w:rPr>
          <w:sz w:val="22"/>
        </w:rPr>
        <w:t>7</w:t>
      </w:r>
      <w:r w:rsidRPr="003E4E7C">
        <w:rPr>
          <w:sz w:val="22"/>
        </w:rPr>
        <w:fldChar w:fldCharType="end"/>
      </w:r>
    </w:p>
    <w:p w:rsidR="003E4E7C" w:rsidRPr="003E4E7C" w:rsidRDefault="003E4E7C">
      <w:pPr>
        <w:pStyle w:val="Verzeichnis1"/>
        <w:rPr>
          <w:rFonts w:asciiTheme="minorHAnsi" w:eastAsiaTheme="minorEastAsia" w:hAnsiTheme="minorHAnsi" w:cstheme="minorBidi"/>
          <w:sz w:val="22"/>
          <w:lang w:eastAsia="de-DE"/>
        </w:rPr>
      </w:pPr>
      <w:r w:rsidRPr="003E4E7C">
        <w:rPr>
          <w:sz w:val="22"/>
        </w:rPr>
        <w:t>Literatur und Links</w:t>
      </w:r>
      <w:r w:rsidRPr="003E4E7C">
        <w:rPr>
          <w:sz w:val="22"/>
        </w:rPr>
        <w:tab/>
      </w:r>
      <w:r w:rsidRPr="003E4E7C">
        <w:rPr>
          <w:sz w:val="22"/>
        </w:rPr>
        <w:fldChar w:fldCharType="begin"/>
      </w:r>
      <w:r w:rsidRPr="003E4E7C">
        <w:rPr>
          <w:sz w:val="22"/>
        </w:rPr>
        <w:instrText xml:space="preserve"> PAGEREF _Toc85616503 \h </w:instrText>
      </w:r>
      <w:r w:rsidRPr="003E4E7C">
        <w:rPr>
          <w:sz w:val="22"/>
        </w:rPr>
      </w:r>
      <w:r w:rsidRPr="003E4E7C">
        <w:rPr>
          <w:sz w:val="22"/>
        </w:rPr>
        <w:fldChar w:fldCharType="separate"/>
      </w:r>
      <w:r w:rsidRPr="003E4E7C">
        <w:rPr>
          <w:sz w:val="22"/>
        </w:rPr>
        <w:t>8</w:t>
      </w:r>
      <w:r w:rsidRPr="003E4E7C">
        <w:rPr>
          <w:sz w:val="22"/>
        </w:rPr>
        <w:fldChar w:fldCharType="end"/>
      </w:r>
    </w:p>
    <w:p w:rsidR="003E4E7C" w:rsidRPr="003E4E7C" w:rsidRDefault="003E4E7C">
      <w:pPr>
        <w:pStyle w:val="Verzeichnis1"/>
        <w:rPr>
          <w:rFonts w:asciiTheme="minorHAnsi" w:eastAsiaTheme="minorEastAsia" w:hAnsiTheme="minorHAnsi" w:cstheme="minorBidi"/>
          <w:sz w:val="22"/>
          <w:lang w:eastAsia="de-DE"/>
        </w:rPr>
      </w:pPr>
      <w:r w:rsidRPr="003E4E7C">
        <w:rPr>
          <w:sz w:val="22"/>
        </w:rPr>
        <w:t>Impressum</w:t>
      </w:r>
      <w:r w:rsidRPr="003E4E7C">
        <w:rPr>
          <w:sz w:val="22"/>
        </w:rPr>
        <w:tab/>
      </w:r>
      <w:r w:rsidRPr="003E4E7C">
        <w:rPr>
          <w:sz w:val="22"/>
        </w:rPr>
        <w:fldChar w:fldCharType="begin"/>
      </w:r>
      <w:r w:rsidRPr="003E4E7C">
        <w:rPr>
          <w:sz w:val="22"/>
        </w:rPr>
        <w:instrText xml:space="preserve"> PAGEREF _Toc85616504 \h </w:instrText>
      </w:r>
      <w:r w:rsidRPr="003E4E7C">
        <w:rPr>
          <w:sz w:val="22"/>
        </w:rPr>
      </w:r>
      <w:r w:rsidRPr="003E4E7C">
        <w:rPr>
          <w:sz w:val="22"/>
        </w:rPr>
        <w:fldChar w:fldCharType="separate"/>
      </w:r>
      <w:r w:rsidRPr="003E4E7C">
        <w:rPr>
          <w:sz w:val="22"/>
        </w:rPr>
        <w:t>9</w:t>
      </w:r>
      <w:r w:rsidRPr="003E4E7C">
        <w:rPr>
          <w:sz w:val="22"/>
        </w:rPr>
        <w:fldChar w:fldCharType="end"/>
      </w:r>
    </w:p>
    <w:p w:rsidR="00DC2C87" w:rsidRPr="00BE0AD6" w:rsidRDefault="00DC2C87" w:rsidP="00DC2C87">
      <w:pPr>
        <w:pStyle w:val="Verzeichnis1"/>
      </w:pPr>
      <w:r w:rsidRPr="003E4E7C">
        <w:rPr>
          <w:sz w:val="22"/>
        </w:rPr>
        <w:fldChar w:fldCharType="end"/>
      </w:r>
    </w:p>
    <w:p w:rsidR="00DC2C87" w:rsidRDefault="00DC2C87">
      <w:pPr>
        <w:spacing w:before="0" w:after="160" w:line="259" w:lineRule="auto"/>
        <w:rPr>
          <w:rStyle w:val="berschrift2Zchn"/>
          <w:rFonts w:eastAsia="Calibri"/>
          <w:color w:val="6CBAC4"/>
        </w:rPr>
      </w:pPr>
      <w:bookmarkStart w:id="3" w:name="_Toc346282525"/>
      <w:bookmarkStart w:id="4" w:name="_Toc348424706"/>
      <w:bookmarkStart w:id="5" w:name="_Toc348428139"/>
      <w:bookmarkStart w:id="6" w:name="_Toc362172837"/>
      <w:bookmarkStart w:id="7" w:name="Abschnitt_1"/>
      <w:r>
        <w:rPr>
          <w:rStyle w:val="berschrift2Zchn"/>
          <w:rFonts w:eastAsia="Calibri"/>
          <w:color w:val="6CBAC4"/>
        </w:rPr>
        <w:br w:type="page"/>
      </w:r>
    </w:p>
    <w:p w:rsidR="00DC2C87" w:rsidRPr="005A77A3" w:rsidRDefault="00DC2C87" w:rsidP="00DC2C87">
      <w:bookmarkStart w:id="8" w:name="_Toc85616492"/>
      <w:r w:rsidRPr="005A77A3">
        <w:rPr>
          <w:rStyle w:val="berschrift2Zchn"/>
          <w:rFonts w:eastAsia="Calibri"/>
          <w:color w:val="auto"/>
        </w:rPr>
        <w:lastRenderedPageBreak/>
        <w:t>Hintergrundinformationen</w:t>
      </w:r>
      <w:bookmarkEnd w:id="3"/>
      <w:bookmarkEnd w:id="4"/>
      <w:bookmarkEnd w:id="5"/>
      <w:bookmarkEnd w:id="6"/>
      <w:bookmarkEnd w:id="8"/>
      <w:r w:rsidRPr="005A77A3">
        <w:t xml:space="preserve"> </w:t>
      </w:r>
    </w:p>
    <w:p w:rsidR="00507FD9" w:rsidRPr="003A3C12" w:rsidRDefault="00507FD9" w:rsidP="00507FD9">
      <w:pPr>
        <w:rPr>
          <w:rFonts w:cs="Arial"/>
          <w:sz w:val="22"/>
        </w:rPr>
      </w:pPr>
      <w:r w:rsidRPr="003A3C12">
        <w:rPr>
          <w:rFonts w:cs="Arial"/>
          <w:sz w:val="22"/>
        </w:rPr>
        <w:t>Für die Tierhaltung bedeuten vor allem die zunehmenden (Sommer-)Temperaturen eine Beeinträchtigung des Tierwohls. Dabei sind die Tiere sowohl im Stall als auch auf der Weide oder im Auslauf betroffen.</w:t>
      </w:r>
    </w:p>
    <w:p w:rsidR="00507FD9" w:rsidRPr="003A3C12" w:rsidRDefault="00507FD9" w:rsidP="00507FD9">
      <w:pPr>
        <w:rPr>
          <w:rFonts w:cs="Arial"/>
          <w:sz w:val="22"/>
        </w:rPr>
      </w:pPr>
      <w:r w:rsidRPr="003A3C12">
        <w:rPr>
          <w:rFonts w:cs="Arial"/>
          <w:sz w:val="22"/>
        </w:rPr>
        <w:t>Besonders (hochleistende) Milchkühe haben aufgrund ihrer hohen Stoffwechselleistung eine hohe körpereigene Wärmeproduktion. Bedenkt man, dass der thermoneutrale Bereich einer Milchkuh</w:t>
      </w:r>
      <w:r w:rsidR="00F76BE9" w:rsidRPr="003A3C12">
        <w:rPr>
          <w:rFonts w:cs="Arial"/>
          <w:sz w:val="22"/>
        </w:rPr>
        <w:t xml:space="preserve">, das heißt der Bereich der Umgebungstemperatur, in dem sie keine bzw. kaum zusätzliche Energie für die Regulierung der Körpertemperatur benötigt, </w:t>
      </w:r>
      <w:r w:rsidRPr="003A3C12">
        <w:rPr>
          <w:rFonts w:cs="Arial"/>
          <w:sz w:val="22"/>
        </w:rPr>
        <w:t xml:space="preserve">bei etwa 4 </w:t>
      </w:r>
      <w:r w:rsidR="00F76BE9" w:rsidRPr="003A3C12">
        <w:rPr>
          <w:rFonts w:cs="Arial"/>
          <w:sz w:val="22"/>
        </w:rPr>
        <w:t>bis</w:t>
      </w:r>
      <w:r w:rsidRPr="003A3C12">
        <w:rPr>
          <w:rFonts w:cs="Arial"/>
          <w:sz w:val="22"/>
        </w:rPr>
        <w:t xml:space="preserve"> 16</w:t>
      </w:r>
      <w:r w:rsidR="00F76BE9" w:rsidRPr="003A3C12">
        <w:rPr>
          <w:rFonts w:cs="Arial"/>
          <w:sz w:val="22"/>
        </w:rPr>
        <w:t> </w:t>
      </w:r>
      <w:r w:rsidRPr="003A3C12">
        <w:rPr>
          <w:rFonts w:cs="Arial"/>
          <w:sz w:val="22"/>
        </w:rPr>
        <w:t xml:space="preserve">°C Außentemperatur liegt, kann man sich gut vorstellen, welcher Energieaufwand </w:t>
      </w:r>
      <w:r w:rsidR="00F76BE9" w:rsidRPr="003A3C12">
        <w:rPr>
          <w:rFonts w:cs="Arial"/>
          <w:sz w:val="22"/>
        </w:rPr>
        <w:t xml:space="preserve">für das Tier </w:t>
      </w:r>
      <w:r w:rsidRPr="003A3C12">
        <w:rPr>
          <w:rFonts w:cs="Arial"/>
          <w:sz w:val="22"/>
        </w:rPr>
        <w:t xml:space="preserve">notwendig ist, um </w:t>
      </w:r>
      <w:r w:rsidR="00F76BE9" w:rsidRPr="003A3C12">
        <w:rPr>
          <w:rFonts w:cs="Arial"/>
          <w:sz w:val="22"/>
        </w:rPr>
        <w:t xml:space="preserve">seine </w:t>
      </w:r>
      <w:r w:rsidRPr="003A3C12">
        <w:rPr>
          <w:rFonts w:cs="Arial"/>
          <w:sz w:val="22"/>
        </w:rPr>
        <w:t xml:space="preserve">Köpertemperatur </w:t>
      </w:r>
      <w:r w:rsidR="00F76BE9" w:rsidRPr="003A3C12">
        <w:rPr>
          <w:rFonts w:cs="Arial"/>
          <w:sz w:val="22"/>
        </w:rPr>
        <w:t xml:space="preserve">annähernd konstant </w:t>
      </w:r>
      <w:r w:rsidRPr="003A3C12">
        <w:rPr>
          <w:rFonts w:cs="Arial"/>
          <w:sz w:val="22"/>
        </w:rPr>
        <w:t xml:space="preserve">zu halten. Kann </w:t>
      </w:r>
      <w:r w:rsidR="00F76BE9" w:rsidRPr="003A3C12">
        <w:rPr>
          <w:rFonts w:cs="Arial"/>
          <w:sz w:val="22"/>
        </w:rPr>
        <w:t xml:space="preserve">die </w:t>
      </w:r>
      <w:r w:rsidRPr="003A3C12">
        <w:rPr>
          <w:rFonts w:cs="Arial"/>
          <w:sz w:val="22"/>
        </w:rPr>
        <w:t xml:space="preserve">Kuh ihre Körperwärme nicht mehr in ausreichendem Maße abgeben, kommt es zu einer Belastungssituation für das Tier, zum </w:t>
      </w:r>
      <w:r w:rsidR="00F76BE9" w:rsidRPr="003A3C12">
        <w:rPr>
          <w:rFonts w:cs="Arial"/>
          <w:sz w:val="22"/>
        </w:rPr>
        <w:t xml:space="preserve">sogenannten </w:t>
      </w:r>
      <w:r w:rsidRPr="003A3C12">
        <w:rPr>
          <w:rFonts w:cs="Arial"/>
          <w:sz w:val="22"/>
        </w:rPr>
        <w:t xml:space="preserve">Hitzestress. Dies hat nicht nur Einfluss auf die Milchleistung der Kuh bzw. auf die Entwicklung der Jungtiere, sondern auch </w:t>
      </w:r>
      <w:r w:rsidR="00F76BE9" w:rsidRPr="003A3C12">
        <w:rPr>
          <w:rFonts w:cs="Arial"/>
          <w:sz w:val="22"/>
        </w:rPr>
        <w:t xml:space="preserve">auf </w:t>
      </w:r>
      <w:r w:rsidRPr="003A3C12">
        <w:rPr>
          <w:rFonts w:cs="Arial"/>
          <w:sz w:val="22"/>
        </w:rPr>
        <w:t>deren Fruchtbarkeit und Gesundheit.</w:t>
      </w:r>
    </w:p>
    <w:p w:rsidR="00DC2C87" w:rsidRPr="003A3C12" w:rsidRDefault="00F76BE9" w:rsidP="00507FD9">
      <w:pPr>
        <w:jc w:val="both"/>
        <w:rPr>
          <w:rFonts w:cs="Arial"/>
          <w:sz w:val="22"/>
        </w:rPr>
      </w:pPr>
      <w:r w:rsidRPr="003A3C12">
        <w:rPr>
          <w:rFonts w:cs="Arial"/>
          <w:sz w:val="22"/>
        </w:rPr>
        <w:t xml:space="preserve">Für die Wärmebelastung der Kuh spielen daher </w:t>
      </w:r>
      <w:r w:rsidR="00507FD9" w:rsidRPr="003A3C12">
        <w:rPr>
          <w:rFonts w:cs="Arial"/>
          <w:sz w:val="22"/>
        </w:rPr>
        <w:t xml:space="preserve">auch die Bedingungen im Stall und auf der Weide eine große Rolle. Nicht nur beim Stallneubau, auch bei Altbauten bestehen Möglichkeiten, den Hitzestress für die Tiere zu reduzieren. </w:t>
      </w:r>
      <w:r w:rsidRPr="003A3C12">
        <w:rPr>
          <w:rFonts w:cs="Arial"/>
          <w:sz w:val="22"/>
        </w:rPr>
        <w:t>Hierbei ist es sehr wichtig</w:t>
      </w:r>
      <w:r w:rsidR="00507FD9" w:rsidRPr="003A3C12">
        <w:rPr>
          <w:rFonts w:cs="Arial"/>
          <w:sz w:val="22"/>
        </w:rPr>
        <w:t xml:space="preserve">, das Verhalten der Tiere zu beobachten, um erste Anzeichen </w:t>
      </w:r>
      <w:r w:rsidRPr="003A3C12">
        <w:rPr>
          <w:rFonts w:cs="Arial"/>
          <w:sz w:val="22"/>
        </w:rPr>
        <w:t xml:space="preserve">für </w:t>
      </w:r>
      <w:r w:rsidR="00507FD9" w:rsidRPr="003A3C12">
        <w:rPr>
          <w:rFonts w:cs="Arial"/>
          <w:sz w:val="22"/>
        </w:rPr>
        <w:t>Hitzestress zu erkennen und dann mit geeigneten Maßnahmen im Tiermanagement, in der Fütterung, aber auch mittel- und langfristig durch Anpassungen bei der Stalleinrichtung reagieren zu können. Entsprechende Anpassungsmaßnahmen führen letztendlich langfristig zu einer stabilen und gesunden Herde und damit auch zu</w:t>
      </w:r>
      <w:r w:rsidRPr="003A3C12">
        <w:rPr>
          <w:rFonts w:cs="Arial"/>
          <w:sz w:val="22"/>
        </w:rPr>
        <w:t>r</w:t>
      </w:r>
      <w:r w:rsidR="00507FD9" w:rsidRPr="003A3C12">
        <w:rPr>
          <w:rFonts w:cs="Arial"/>
          <w:sz w:val="22"/>
        </w:rPr>
        <w:t xml:space="preserve"> Zufriedenheit (psychisch und betriebswirtschaftlich) der Tierhalter.</w:t>
      </w:r>
    </w:p>
    <w:p w:rsidR="00DC2C87" w:rsidRPr="003A3C12" w:rsidRDefault="00DC2C87" w:rsidP="00DC2C87">
      <w:pPr>
        <w:rPr>
          <w:sz w:val="22"/>
        </w:rPr>
      </w:pPr>
      <w:r w:rsidRPr="003A3C12">
        <w:rPr>
          <w:sz w:val="22"/>
        </w:rPr>
        <w:br w:type="page"/>
      </w:r>
    </w:p>
    <w:p w:rsidR="00DC2C87" w:rsidRPr="005A77A3" w:rsidRDefault="00DC2C87" w:rsidP="00DC2C87">
      <w:pPr>
        <w:rPr>
          <w:rStyle w:val="berschrift1Zchn"/>
          <w:rFonts w:eastAsia="Calibri"/>
          <w:color w:val="auto"/>
        </w:rPr>
      </w:pPr>
      <w:bookmarkStart w:id="9" w:name="_Toc346282526"/>
      <w:bookmarkStart w:id="10" w:name="_Toc348424707"/>
      <w:bookmarkStart w:id="11" w:name="_Toc348428140"/>
      <w:bookmarkStart w:id="12" w:name="_Toc362172838"/>
      <w:bookmarkStart w:id="13" w:name="_Toc85616493"/>
      <w:r w:rsidRPr="005A77A3">
        <w:rPr>
          <w:rStyle w:val="berschrift2Zchn"/>
          <w:rFonts w:eastAsia="Calibri"/>
          <w:color w:val="auto"/>
        </w:rPr>
        <w:lastRenderedPageBreak/>
        <w:t>Methodisch-didaktische Hinweise</w:t>
      </w:r>
      <w:bookmarkEnd w:id="9"/>
      <w:bookmarkEnd w:id="10"/>
      <w:bookmarkEnd w:id="11"/>
      <w:bookmarkEnd w:id="12"/>
      <w:bookmarkEnd w:id="13"/>
      <w:r w:rsidRPr="005A77A3">
        <w:rPr>
          <w:rStyle w:val="berschrift1Zchn"/>
          <w:rFonts w:eastAsia="Calibri"/>
          <w:color w:val="auto"/>
        </w:rPr>
        <w:t xml:space="preserve"> </w:t>
      </w:r>
    </w:p>
    <w:p w:rsidR="00DC2C87" w:rsidRDefault="00DC2C87" w:rsidP="00DC2C87">
      <w:pPr>
        <w:pStyle w:val="berschrift3"/>
      </w:pPr>
      <w:bookmarkStart w:id="14" w:name="_Toc346282527"/>
      <w:bookmarkStart w:id="15" w:name="_Toc348424708"/>
      <w:bookmarkStart w:id="16" w:name="_Toc348428141"/>
      <w:bookmarkStart w:id="17" w:name="_Toc362172839"/>
      <w:bookmarkStart w:id="18" w:name="_Toc85616494"/>
      <w:r w:rsidRPr="00BE0AD6">
        <w:t>Empfohlene Fächer</w:t>
      </w:r>
      <w:bookmarkEnd w:id="14"/>
      <w:bookmarkEnd w:id="15"/>
      <w:bookmarkEnd w:id="16"/>
      <w:bookmarkEnd w:id="17"/>
      <w:bookmarkEnd w:id="18"/>
    </w:p>
    <w:p w:rsidR="00DC2C87" w:rsidRPr="003A3C12" w:rsidRDefault="00507FD9" w:rsidP="00DC2C87">
      <w:pPr>
        <w:rPr>
          <w:sz w:val="22"/>
        </w:rPr>
      </w:pPr>
      <w:r w:rsidRPr="003A3C12">
        <w:rPr>
          <w:sz w:val="22"/>
        </w:rPr>
        <w:t>Tierhaltung mit Schwerpunkt Rinderhaltung</w:t>
      </w:r>
    </w:p>
    <w:p w:rsidR="00DC2C87" w:rsidRDefault="00DC2C87" w:rsidP="00DC2C87">
      <w:pPr>
        <w:pStyle w:val="berschrift3"/>
      </w:pPr>
      <w:bookmarkStart w:id="19" w:name="_Toc346282528"/>
      <w:bookmarkStart w:id="20" w:name="_Toc348424709"/>
      <w:bookmarkStart w:id="21" w:name="_Toc348428142"/>
      <w:bookmarkStart w:id="22" w:name="_Toc362172840"/>
      <w:bookmarkStart w:id="23" w:name="_Toc85616495"/>
      <w:r w:rsidRPr="00BE0AD6">
        <w:t>Lehrplanbezug</w:t>
      </w:r>
      <w:bookmarkEnd w:id="19"/>
      <w:bookmarkEnd w:id="20"/>
      <w:bookmarkEnd w:id="21"/>
      <w:bookmarkEnd w:id="22"/>
      <w:bookmarkEnd w:id="23"/>
    </w:p>
    <w:p w:rsidR="00507FD9" w:rsidRPr="00AF602B" w:rsidRDefault="00507FD9" w:rsidP="00507FD9">
      <w:pPr>
        <w:pStyle w:val="Listenabsatz"/>
        <w:numPr>
          <w:ilvl w:val="0"/>
          <w:numId w:val="12"/>
        </w:numPr>
        <w:suppressAutoHyphens/>
        <w:autoSpaceDN w:val="0"/>
        <w:spacing w:before="0" w:after="160" w:line="254" w:lineRule="auto"/>
        <w:contextualSpacing w:val="0"/>
        <w:textAlignment w:val="baseline"/>
        <w:rPr>
          <w:sz w:val="22"/>
        </w:rPr>
      </w:pPr>
      <w:bookmarkStart w:id="24" w:name="_Toc346282529"/>
      <w:r w:rsidRPr="003A3C12">
        <w:rPr>
          <w:rFonts w:cs="Arial"/>
          <w:sz w:val="22"/>
        </w:rPr>
        <w:t>Lehrplan für das Fach Betriebsführung in tierischer Erzeugung mit Tierschutz und Umweltrecht, Schwerpunkt Rinderhaltung</w:t>
      </w:r>
      <w:r w:rsidR="004A4C61">
        <w:rPr>
          <w:rFonts w:cs="Arial"/>
          <w:sz w:val="22"/>
        </w:rPr>
        <w:t xml:space="preserve">, </w:t>
      </w:r>
      <w:r w:rsidRPr="003A3C12">
        <w:rPr>
          <w:rFonts w:cs="Arial"/>
          <w:i/>
          <w:iCs/>
          <w:sz w:val="22"/>
        </w:rPr>
        <w:t>Planung von Rinderstallanlagen mit Planungs- und Umweltrecht</w:t>
      </w:r>
    </w:p>
    <w:p w:rsidR="00AF602B" w:rsidRPr="00AF602B" w:rsidRDefault="00AF602B" w:rsidP="00AF602B">
      <w:pPr>
        <w:pStyle w:val="Listenabsatz"/>
        <w:suppressAutoHyphens/>
        <w:autoSpaceDN w:val="0"/>
        <w:spacing w:before="0" w:after="160" w:line="254" w:lineRule="auto"/>
        <w:contextualSpacing w:val="0"/>
        <w:textAlignment w:val="baseline"/>
        <w:rPr>
          <w:sz w:val="22"/>
        </w:rPr>
      </w:pPr>
    </w:p>
    <w:p w:rsidR="00507FD9" w:rsidRPr="003A3C12" w:rsidRDefault="00507FD9" w:rsidP="00507FD9">
      <w:pPr>
        <w:rPr>
          <w:rFonts w:cs="Arial"/>
          <w:sz w:val="22"/>
        </w:rPr>
      </w:pPr>
      <w:r w:rsidRPr="003A3C12">
        <w:rPr>
          <w:rFonts w:cs="Arial"/>
          <w:sz w:val="22"/>
        </w:rPr>
        <w:t>Dabei wird empfohlen, vorab mit Lehrerkolleg/innen in angrenzenden Fachbereichen abzusprechen, ob und wenn ja, welche Inhalte diesbezüglich bereits im Unterricht besprochen wurden oder noch geplant sind. So ist es möglich, evtl. Bezug auf vorherige Stunden bzw. noch geplante Unterrichtseinheiten zu nehmen.</w:t>
      </w:r>
    </w:p>
    <w:p w:rsidR="00507FD9" w:rsidRDefault="00507FD9" w:rsidP="00507FD9">
      <w:pPr>
        <w:rPr>
          <w:rFonts w:cs="Arial"/>
        </w:rPr>
      </w:pPr>
      <w:r w:rsidRPr="003A3C12">
        <w:rPr>
          <w:rFonts w:cs="Arial"/>
          <w:sz w:val="22"/>
        </w:rPr>
        <w:t>Es bietet sich an, die PPT</w:t>
      </w:r>
      <w:r w:rsidR="009A7CCA" w:rsidRPr="003A3C12">
        <w:rPr>
          <w:rFonts w:cs="Arial"/>
          <w:sz w:val="22"/>
        </w:rPr>
        <w:t xml:space="preserve">-Präsentation 09_Fütterung_Rind_HITZESTRESS_GeNIAL </w:t>
      </w:r>
      <w:r w:rsidR="00F33313" w:rsidRPr="003A3C12">
        <w:rPr>
          <w:rFonts w:cs="Arial"/>
          <w:sz w:val="22"/>
        </w:rPr>
        <w:t>voranzustelle</w:t>
      </w:r>
      <w:r w:rsidRPr="003A3C12">
        <w:rPr>
          <w:rFonts w:cs="Arial"/>
          <w:sz w:val="22"/>
        </w:rPr>
        <w:t>n bzw. einzelne Folien daraus in das Stallbauthema zu integrieren.</w:t>
      </w:r>
      <w:r w:rsidR="009A7CCA" w:rsidRPr="003A3C12">
        <w:rPr>
          <w:rFonts w:cs="Arial"/>
          <w:sz w:val="22"/>
        </w:rPr>
        <w:t xml:space="preserve"> Auch eine betriebswirtschaftliche Betrachtung der einzelnen Maßnahmen kann weiterführend im Unterricht</w:t>
      </w:r>
      <w:r w:rsidR="009A7CCA">
        <w:rPr>
          <w:rFonts w:cs="Arial"/>
        </w:rPr>
        <w:t xml:space="preserve"> </w:t>
      </w:r>
      <w:r w:rsidR="009A7CCA" w:rsidRPr="003A3C12">
        <w:rPr>
          <w:rFonts w:cs="Arial"/>
          <w:sz w:val="22"/>
        </w:rPr>
        <w:t>behandelt werden.</w:t>
      </w:r>
    </w:p>
    <w:p w:rsidR="00DC2C87" w:rsidRPr="009A0AD2" w:rsidRDefault="00DC2C87" w:rsidP="00DC2C87">
      <w:pPr>
        <w:rPr>
          <w:rFonts w:cs="Arial"/>
        </w:rPr>
      </w:pPr>
    </w:p>
    <w:p w:rsidR="00DC2C87" w:rsidRDefault="00085ED6" w:rsidP="00DC2C87">
      <w:pPr>
        <w:pStyle w:val="berschrift3"/>
      </w:pPr>
      <w:bookmarkStart w:id="25" w:name="_Toc348424710"/>
      <w:bookmarkStart w:id="26" w:name="_Toc348428143"/>
      <w:bookmarkStart w:id="27" w:name="_Toc362172841"/>
      <w:bookmarkStart w:id="28" w:name="_Toc85616496"/>
      <w:r>
        <w:t>Lern</w:t>
      </w:r>
      <w:r w:rsidR="00DC2C87" w:rsidRPr="00EB0596">
        <w:t>ziele</w:t>
      </w:r>
      <w:bookmarkEnd w:id="24"/>
      <w:bookmarkEnd w:id="25"/>
      <w:bookmarkEnd w:id="26"/>
      <w:bookmarkEnd w:id="27"/>
      <w:bookmarkEnd w:id="28"/>
    </w:p>
    <w:p w:rsidR="00085ED6" w:rsidRPr="003A3C12" w:rsidRDefault="00085ED6" w:rsidP="00DC2C87">
      <w:pPr>
        <w:rPr>
          <w:b/>
          <w:sz w:val="22"/>
        </w:rPr>
      </w:pPr>
      <w:r w:rsidRPr="003A3C12">
        <w:rPr>
          <w:b/>
          <w:sz w:val="22"/>
        </w:rPr>
        <w:t xml:space="preserve">Grobziel: </w:t>
      </w:r>
    </w:p>
    <w:p w:rsidR="00085ED6" w:rsidRPr="003A3C12" w:rsidRDefault="00085ED6" w:rsidP="00085ED6">
      <w:pPr>
        <w:rPr>
          <w:sz w:val="22"/>
        </w:rPr>
      </w:pPr>
      <w:r w:rsidRPr="003A3C12">
        <w:rPr>
          <w:sz w:val="22"/>
        </w:rPr>
        <w:t xml:space="preserve">Die </w:t>
      </w:r>
      <w:r w:rsidR="004A4C61">
        <w:rPr>
          <w:sz w:val="22"/>
        </w:rPr>
        <w:t>Studierenden</w:t>
      </w:r>
      <w:r w:rsidR="00814CEA" w:rsidRPr="003A3C12">
        <w:rPr>
          <w:sz w:val="22"/>
        </w:rPr>
        <w:t xml:space="preserve"> </w:t>
      </w:r>
      <w:r w:rsidR="00507FD9" w:rsidRPr="003A3C12">
        <w:rPr>
          <w:rFonts w:cs="Arial"/>
          <w:sz w:val="22"/>
        </w:rPr>
        <w:t>kennen die wichtigsten Eckpunkte im Hinblick auf die Stalleinrichtung zur Reduzierung des Hitzestresses von Rindern und mögliche Anpassungsmaßnahmen.</w:t>
      </w:r>
    </w:p>
    <w:p w:rsidR="00085ED6" w:rsidRPr="003A3C12" w:rsidRDefault="00085ED6" w:rsidP="00DC2C87">
      <w:pPr>
        <w:rPr>
          <w:b/>
          <w:sz w:val="22"/>
        </w:rPr>
      </w:pPr>
      <w:r w:rsidRPr="003A3C12">
        <w:rPr>
          <w:b/>
          <w:sz w:val="22"/>
        </w:rPr>
        <w:t xml:space="preserve">Feinziele: </w:t>
      </w:r>
    </w:p>
    <w:p w:rsidR="00DC2C87" w:rsidRPr="003A3C12" w:rsidRDefault="00DC2C87" w:rsidP="00DC2C87">
      <w:pPr>
        <w:rPr>
          <w:sz w:val="22"/>
        </w:rPr>
      </w:pPr>
      <w:r w:rsidRPr="003A3C12">
        <w:rPr>
          <w:sz w:val="22"/>
        </w:rPr>
        <w:t xml:space="preserve">Die </w:t>
      </w:r>
      <w:r w:rsidR="004A4C61">
        <w:rPr>
          <w:sz w:val="22"/>
        </w:rPr>
        <w:t>Studierenden</w:t>
      </w:r>
      <w:r w:rsidRPr="003A3C12">
        <w:rPr>
          <w:sz w:val="22"/>
        </w:rPr>
        <w:t xml:space="preserve"> …</w:t>
      </w:r>
    </w:p>
    <w:p w:rsidR="00507FD9" w:rsidRPr="003A3C12" w:rsidRDefault="00507FD9" w:rsidP="00507FD9">
      <w:pPr>
        <w:pStyle w:val="Aufzhlungszeichen"/>
        <w:rPr>
          <w:sz w:val="22"/>
        </w:rPr>
      </w:pPr>
      <w:bookmarkStart w:id="29" w:name="_Toc346282530"/>
      <w:r w:rsidRPr="003A3C12">
        <w:rPr>
          <w:sz w:val="22"/>
        </w:rPr>
        <w:t>…verbessern ihre Kenntnisse zur Reduzierung des Hitzestresses im Rinderstall und auf der Weide</w:t>
      </w:r>
    </w:p>
    <w:p w:rsidR="00507FD9" w:rsidRPr="003A3C12" w:rsidRDefault="00507FD9" w:rsidP="00507FD9">
      <w:pPr>
        <w:pStyle w:val="Aufzhlungszeichen"/>
        <w:rPr>
          <w:sz w:val="22"/>
        </w:rPr>
      </w:pPr>
      <w:r w:rsidRPr="003A3C12">
        <w:rPr>
          <w:sz w:val="22"/>
        </w:rPr>
        <w:t>…kennen Anpassungsmaßnahmen, mit denen das Tierwohl durch angepasste Maßnahmen im Stall und auf der Weide während Hitzeperioden gefördert werden kann</w:t>
      </w:r>
    </w:p>
    <w:p w:rsidR="00507FD9" w:rsidRPr="003A3C12" w:rsidRDefault="00507FD9" w:rsidP="00507FD9">
      <w:pPr>
        <w:pStyle w:val="Aufzhlungszeichen"/>
        <w:rPr>
          <w:sz w:val="22"/>
        </w:rPr>
      </w:pPr>
      <w:r w:rsidRPr="003A3C12">
        <w:rPr>
          <w:sz w:val="22"/>
        </w:rPr>
        <w:t xml:space="preserve">…erkennen und </w:t>
      </w:r>
      <w:proofErr w:type="gramStart"/>
      <w:r w:rsidRPr="003A3C12">
        <w:rPr>
          <w:sz w:val="22"/>
        </w:rPr>
        <w:t>beurteilen</w:t>
      </w:r>
      <w:proofErr w:type="gramEnd"/>
      <w:r w:rsidRPr="003A3C12">
        <w:rPr>
          <w:sz w:val="22"/>
        </w:rPr>
        <w:t xml:space="preserve"> die Situation im eigenen Stall bzw. auf der Weide</w:t>
      </w:r>
    </w:p>
    <w:p w:rsidR="00F15FA7" w:rsidRPr="003A3C12" w:rsidRDefault="00507FD9" w:rsidP="00507FD9">
      <w:pPr>
        <w:pStyle w:val="Aufzhlungszeichen"/>
        <w:rPr>
          <w:sz w:val="22"/>
        </w:rPr>
      </w:pPr>
      <w:r w:rsidRPr="003A3C12">
        <w:rPr>
          <w:sz w:val="22"/>
        </w:rPr>
        <w:t>…erkennen Schwachstellen in ihrem eigenen Betriebsablauf und können entsprechende Anpassungsmaßnahmen zuordnen/umsetzen.</w:t>
      </w:r>
    </w:p>
    <w:p w:rsidR="00DC2C87" w:rsidRPr="003A3C12" w:rsidRDefault="00DC2C87" w:rsidP="00507FD9">
      <w:pPr>
        <w:pStyle w:val="Aufzhlungszeichen"/>
        <w:numPr>
          <w:ilvl w:val="0"/>
          <w:numId w:val="0"/>
        </w:numPr>
        <w:ind w:left="360"/>
        <w:rPr>
          <w:sz w:val="22"/>
        </w:rPr>
      </w:pPr>
    </w:p>
    <w:p w:rsidR="00DC2C87" w:rsidRDefault="00DC2C87" w:rsidP="00DC2C87">
      <w:pPr>
        <w:pStyle w:val="berschrift3"/>
      </w:pPr>
      <w:bookmarkStart w:id="30" w:name="_Toc348424711"/>
      <w:bookmarkStart w:id="31" w:name="_Toc348428144"/>
      <w:bookmarkStart w:id="32" w:name="_Toc362172842"/>
      <w:bookmarkStart w:id="33" w:name="_Toc85616497"/>
      <w:r w:rsidRPr="00881905">
        <w:lastRenderedPageBreak/>
        <w:t>Unterrichtsskizze</w:t>
      </w:r>
      <w:bookmarkEnd w:id="29"/>
      <w:bookmarkEnd w:id="30"/>
      <w:bookmarkEnd w:id="31"/>
      <w:bookmarkEnd w:id="32"/>
      <w:bookmarkEnd w:id="33"/>
    </w:p>
    <w:p w:rsidR="00DC2C87" w:rsidRPr="003A3C12" w:rsidRDefault="00C77536" w:rsidP="00F15FA7">
      <w:pPr>
        <w:rPr>
          <w:sz w:val="22"/>
        </w:rPr>
      </w:pPr>
      <w:r w:rsidRPr="003A3C12">
        <w:rPr>
          <w:sz w:val="22"/>
        </w:rPr>
        <w:t>Die Unterrichtseinheit findet im Klassenraum statt</w:t>
      </w:r>
      <w:r w:rsidR="00507FD9" w:rsidRPr="003A3C12">
        <w:rPr>
          <w:sz w:val="22"/>
        </w:rPr>
        <w:t>.</w:t>
      </w:r>
    </w:p>
    <w:p w:rsidR="004A30F5" w:rsidRPr="004A30F5" w:rsidRDefault="004A30F5" w:rsidP="004A30F5">
      <w:pPr>
        <w:rPr>
          <w:rFonts w:cs="Arial"/>
          <w:i/>
          <w:sz w:val="22"/>
        </w:rPr>
      </w:pPr>
      <w:r>
        <w:rPr>
          <w:rFonts w:cs="Arial"/>
          <w:sz w:val="22"/>
        </w:rPr>
        <w:t xml:space="preserve">Diese Unterrichtsskizze gibt Anregungen zum Einsatz der in diesem Modul angebotenen Materialien wie Präsentation, Arbeitsaufträge oder gegebenenfalls Tafelbilder. </w:t>
      </w:r>
      <w:r w:rsidRPr="004A30F5">
        <w:rPr>
          <w:rFonts w:cs="Arial"/>
          <w:sz w:val="22"/>
        </w:rPr>
        <w:t>Die Präsentation sieht sich als Ergänzung zu den im Lehrplan vorgesehenen Stallbauthemen im Rinderbereich mit speziellem Fokus auf die Reduzierung des Hitzestresses in Rinderställen.</w:t>
      </w:r>
      <w:r>
        <w:rPr>
          <w:rFonts w:cs="Arial"/>
          <w:sz w:val="22"/>
        </w:rPr>
        <w:t xml:space="preserve"> Im Notizenbereich der einzelnen PPT-Folien sind </w:t>
      </w:r>
      <w:r w:rsidRPr="00B52565">
        <w:rPr>
          <w:sz w:val="22"/>
        </w:rPr>
        <w:t>Bemerkungen zu den einzelnen Folien, Hinweise und weiterführende Informationen</w:t>
      </w:r>
      <w:r>
        <w:rPr>
          <w:rFonts w:cs="Arial"/>
          <w:sz w:val="22"/>
        </w:rPr>
        <w:t xml:space="preserve"> sowie Quellenangaben </w:t>
      </w:r>
      <w:r w:rsidRPr="004A30F5">
        <w:rPr>
          <w:rFonts w:cs="Arial"/>
          <w:sz w:val="22"/>
        </w:rPr>
        <w:t xml:space="preserve">enthalten. </w:t>
      </w:r>
    </w:p>
    <w:p w:rsidR="00DC2C87" w:rsidRPr="004A30F5" w:rsidRDefault="004A30F5" w:rsidP="00DC2C87">
      <w:pPr>
        <w:rPr>
          <w:rFonts w:cs="Arial"/>
          <w:sz w:val="22"/>
        </w:rPr>
      </w:pPr>
      <w:r>
        <w:rPr>
          <w:rFonts w:cs="Arial"/>
          <w:sz w:val="22"/>
        </w:rPr>
        <w:t>Um die Studierenden aktiv in den Vortrag zu integrieren, enthält die Präsentation einige Folien mit Fragen an die Studierenden.</w:t>
      </w:r>
    </w:p>
    <w:p w:rsidR="00DC2C87" w:rsidRPr="009A0AD2" w:rsidRDefault="00DC2C87" w:rsidP="00DC2C87">
      <w:pPr>
        <w:pStyle w:val="berschrift4"/>
        <w:rPr>
          <w:color w:val="auto"/>
        </w:rPr>
      </w:pPr>
      <w:r w:rsidRPr="009A0AD2">
        <w:rPr>
          <w:color w:val="auto"/>
        </w:rPr>
        <w:t>Einstieg</w:t>
      </w:r>
    </w:p>
    <w:p w:rsidR="00E624B0" w:rsidRDefault="00507FD9" w:rsidP="00507FD9">
      <w:pPr>
        <w:rPr>
          <w:rFonts w:cs="Arial"/>
          <w:sz w:val="22"/>
        </w:rPr>
      </w:pPr>
      <w:r w:rsidRPr="003A3C12">
        <w:rPr>
          <w:rFonts w:cs="Arial"/>
          <w:sz w:val="22"/>
        </w:rPr>
        <w:t xml:space="preserve">Zum Einstieg wird auf die Erkennung von Hitzestress bei Milchkühen eingegangen. Dabei überschneiden sich einige Folien aus der PPT-Präsentation </w:t>
      </w:r>
      <w:proofErr w:type="spellStart"/>
      <w:r w:rsidRPr="003A3C12">
        <w:rPr>
          <w:rFonts w:cs="Arial"/>
          <w:sz w:val="22"/>
        </w:rPr>
        <w:t>Fütterung_Hitzestress</w:t>
      </w:r>
      <w:proofErr w:type="spellEnd"/>
      <w:r w:rsidRPr="003A3C12">
        <w:rPr>
          <w:rFonts w:cs="Arial"/>
          <w:sz w:val="22"/>
        </w:rPr>
        <w:t xml:space="preserve"> (es können auch weitere Folien aus dieser PPT ergänzend integriert werden). </w:t>
      </w:r>
    </w:p>
    <w:p w:rsidR="004A4C61" w:rsidRPr="003A3C12" w:rsidRDefault="00507FD9" w:rsidP="004A30F5">
      <w:pPr>
        <w:rPr>
          <w:rFonts w:cs="Arial"/>
          <w:sz w:val="22"/>
        </w:rPr>
      </w:pPr>
      <w:r w:rsidRPr="003A3C12">
        <w:rPr>
          <w:rFonts w:cs="Arial"/>
          <w:sz w:val="22"/>
        </w:rPr>
        <w:t>Darauf aufbauend werden Möglichkeiten im Stallbau bzw. in der Einrichtung des Stalls gezeigt, die den Hitzestress der Tiere reduzieren können. Diese Maßnahmen gelten grundsätzlich für alle Rinder (nicht nur Milchkühe).</w:t>
      </w:r>
      <w:r w:rsidR="004A4C61">
        <w:rPr>
          <w:rFonts w:cs="Arial"/>
          <w:sz w:val="22"/>
        </w:rPr>
        <w:t xml:space="preserve"> </w:t>
      </w:r>
    </w:p>
    <w:p w:rsidR="00DC2C87" w:rsidRPr="00FA0C22" w:rsidRDefault="00DC2C87" w:rsidP="00DC2C87">
      <w:pPr>
        <w:pStyle w:val="berschrift4"/>
        <w:rPr>
          <w:color w:val="auto"/>
        </w:rPr>
      </w:pPr>
      <w:r w:rsidRPr="00FA0C22">
        <w:rPr>
          <w:color w:val="auto"/>
        </w:rPr>
        <w:t>Erarbeitung</w:t>
      </w:r>
    </w:p>
    <w:p w:rsidR="00E624B0" w:rsidRDefault="00507FD9" w:rsidP="00507FD9">
      <w:pPr>
        <w:rPr>
          <w:rFonts w:cs="Arial"/>
          <w:sz w:val="22"/>
        </w:rPr>
      </w:pPr>
      <w:r w:rsidRPr="003A3C12">
        <w:rPr>
          <w:rFonts w:cs="Arial"/>
          <w:sz w:val="22"/>
        </w:rPr>
        <w:t xml:space="preserve">Die </w:t>
      </w:r>
      <w:r w:rsidR="004A4C61">
        <w:rPr>
          <w:rFonts w:cs="Arial"/>
          <w:sz w:val="22"/>
        </w:rPr>
        <w:t xml:space="preserve">Studierenden </w:t>
      </w:r>
      <w:r w:rsidRPr="003A3C12">
        <w:rPr>
          <w:rFonts w:cs="Arial"/>
          <w:sz w:val="22"/>
        </w:rPr>
        <w:t>bearbeiten di</w:t>
      </w:r>
      <w:r w:rsidR="00E624B0">
        <w:rPr>
          <w:rFonts w:cs="Arial"/>
          <w:sz w:val="22"/>
        </w:rPr>
        <w:t>e Aufgaben 1, 2</w:t>
      </w:r>
      <w:r w:rsidR="00EF66CB">
        <w:rPr>
          <w:rFonts w:cs="Arial"/>
          <w:sz w:val="22"/>
        </w:rPr>
        <w:t xml:space="preserve"> im Arbeitsauftrag </w:t>
      </w:r>
      <w:r w:rsidR="00127E44">
        <w:rPr>
          <w:rFonts w:cs="Arial"/>
          <w:sz w:val="22"/>
        </w:rPr>
        <w:t>1</w:t>
      </w:r>
      <w:r w:rsidR="00EF66CB">
        <w:rPr>
          <w:rFonts w:cs="Arial"/>
          <w:sz w:val="22"/>
        </w:rPr>
        <w:t xml:space="preserve"> im Klassenraum</w:t>
      </w:r>
      <w:r w:rsidR="00127E44">
        <w:rPr>
          <w:rFonts w:cs="Arial"/>
          <w:sz w:val="22"/>
        </w:rPr>
        <w:t xml:space="preserve">. </w:t>
      </w:r>
      <w:r w:rsidRPr="003A3C12">
        <w:rPr>
          <w:rFonts w:cs="Arial"/>
          <w:sz w:val="22"/>
        </w:rPr>
        <w:t>Arbeitsauftr</w:t>
      </w:r>
      <w:r w:rsidR="00E624B0">
        <w:rPr>
          <w:rFonts w:cs="Arial"/>
          <w:sz w:val="22"/>
        </w:rPr>
        <w:t>ag</w:t>
      </w:r>
      <w:r w:rsidR="00EF66CB">
        <w:rPr>
          <w:rFonts w:cs="Arial"/>
          <w:sz w:val="22"/>
        </w:rPr>
        <w:t xml:space="preserve"> 2</w:t>
      </w:r>
      <w:r w:rsidR="00E624B0">
        <w:rPr>
          <w:rFonts w:cs="Arial"/>
          <w:sz w:val="22"/>
        </w:rPr>
        <w:t xml:space="preserve"> </w:t>
      </w:r>
      <w:r w:rsidR="00EF66CB">
        <w:rPr>
          <w:rFonts w:cs="Arial"/>
          <w:sz w:val="22"/>
        </w:rPr>
        <w:t xml:space="preserve">kann als Hausaufgabe </w:t>
      </w:r>
      <w:r w:rsidR="00127E44">
        <w:rPr>
          <w:rFonts w:cs="Arial"/>
          <w:sz w:val="22"/>
        </w:rPr>
        <w:t xml:space="preserve">aufgegeben </w:t>
      </w:r>
      <w:r w:rsidR="00EF66CB">
        <w:rPr>
          <w:rFonts w:cs="Arial"/>
          <w:sz w:val="22"/>
        </w:rPr>
        <w:t xml:space="preserve">werden </w:t>
      </w:r>
      <w:r w:rsidR="00E624B0">
        <w:rPr>
          <w:rFonts w:cs="Arial"/>
          <w:sz w:val="22"/>
        </w:rPr>
        <w:t>(</w:t>
      </w:r>
      <w:r w:rsidR="00EF66CB">
        <w:rPr>
          <w:rFonts w:cs="Arial"/>
          <w:sz w:val="22"/>
        </w:rPr>
        <w:t xml:space="preserve">alle Aufgaben </w:t>
      </w:r>
      <w:r w:rsidR="00E624B0">
        <w:rPr>
          <w:rFonts w:cs="Arial"/>
          <w:sz w:val="22"/>
        </w:rPr>
        <w:t xml:space="preserve">je nach zeitlicher Verfügung). </w:t>
      </w:r>
    </w:p>
    <w:p w:rsidR="00EF66CB" w:rsidRDefault="00EF66CB" w:rsidP="00EF66CB">
      <w:pPr>
        <w:rPr>
          <w:sz w:val="22"/>
        </w:rPr>
      </w:pPr>
      <w:r>
        <w:rPr>
          <w:sz w:val="22"/>
        </w:rPr>
        <w:t xml:space="preserve">Aufgabe </w:t>
      </w:r>
      <w:r w:rsidR="00127E44">
        <w:rPr>
          <w:sz w:val="22"/>
        </w:rPr>
        <w:t>1</w:t>
      </w:r>
      <w:r>
        <w:rPr>
          <w:sz w:val="22"/>
        </w:rPr>
        <w:t xml:space="preserve"> </w:t>
      </w:r>
      <w:r w:rsidR="00127E44">
        <w:rPr>
          <w:sz w:val="22"/>
        </w:rPr>
        <w:t xml:space="preserve">des Arbeitsauftrags 1 </w:t>
      </w:r>
      <w:r w:rsidR="002D3421">
        <w:rPr>
          <w:sz w:val="22"/>
        </w:rPr>
        <w:t>befindet sich</w:t>
      </w:r>
      <w:r>
        <w:rPr>
          <w:sz w:val="22"/>
        </w:rPr>
        <w:t xml:space="preserve"> direkt nach den </w:t>
      </w:r>
      <w:proofErr w:type="spellStart"/>
      <w:r>
        <w:rPr>
          <w:sz w:val="22"/>
        </w:rPr>
        <w:t>Wassertrogfolien</w:t>
      </w:r>
      <w:proofErr w:type="spellEnd"/>
      <w:r>
        <w:rPr>
          <w:sz w:val="22"/>
        </w:rPr>
        <w:t xml:space="preserve"> (S. 22) </w:t>
      </w:r>
      <w:r w:rsidR="002D3421">
        <w:rPr>
          <w:sz w:val="22"/>
        </w:rPr>
        <w:t>der PPT-Präsentation, kann aber auch nach Beendigung der Präsentation an die Studierenden ausgegeben werden</w:t>
      </w:r>
      <w:r>
        <w:rPr>
          <w:sz w:val="22"/>
        </w:rPr>
        <w:t xml:space="preserve">. </w:t>
      </w:r>
    </w:p>
    <w:p w:rsidR="002D3421" w:rsidRPr="002D3421" w:rsidRDefault="002D3421" w:rsidP="00EF66CB">
      <w:pPr>
        <w:rPr>
          <w:rFonts w:cs="Arial"/>
          <w:iCs/>
          <w:sz w:val="22"/>
        </w:rPr>
      </w:pPr>
      <w:r>
        <w:rPr>
          <w:rFonts w:cs="Arial"/>
          <w:sz w:val="22"/>
        </w:rPr>
        <w:t>In Aufgabe 2 des Arbeitsauftrags 1 sollen konkret nochmals die besprochenen Maßnahmen einfließen. Es bietet sich an, ein oder mehrere Betriebe der Studierenden als Beispiel heranzuziehen – welche Maßnahmen können dort kurz- bzw. langfristig umgesetzt werden, um den Hitzestress zu reduzieren?</w:t>
      </w:r>
    </w:p>
    <w:p w:rsidR="00507FD9" w:rsidRDefault="00127E44" w:rsidP="00507FD9">
      <w:pPr>
        <w:rPr>
          <w:rFonts w:cs="Arial"/>
          <w:i/>
          <w:iCs/>
          <w:sz w:val="22"/>
        </w:rPr>
      </w:pPr>
      <w:r>
        <w:rPr>
          <w:rFonts w:cs="Arial"/>
          <w:sz w:val="22"/>
        </w:rPr>
        <w:t>Arbeitsauftrag 2</w:t>
      </w:r>
      <w:r w:rsidR="00507FD9" w:rsidRPr="003A3C12">
        <w:rPr>
          <w:rFonts w:cs="Arial"/>
          <w:sz w:val="22"/>
        </w:rPr>
        <w:t xml:space="preserve">: </w:t>
      </w:r>
      <w:r w:rsidR="00507FD9" w:rsidRPr="003A3C12">
        <w:rPr>
          <w:rFonts w:cs="Arial"/>
          <w:i/>
          <w:sz w:val="22"/>
        </w:rPr>
        <w:t>Kann nur im Sommer bei höheren Temperaturen auf Rinderbetrieben durchgeführt werden!</w:t>
      </w:r>
      <w:r w:rsidR="00507FD9" w:rsidRPr="003A3C12">
        <w:rPr>
          <w:rFonts w:cs="Arial"/>
          <w:sz w:val="22"/>
        </w:rPr>
        <w:t xml:space="preserve"> Beobachtung der eigenen Tiere im Stall bzw. auf der Weide während Hitzeperioden anhand des ausgeteilten Handouts. Dadurch schulen die S</w:t>
      </w:r>
      <w:r w:rsidR="00E624B0">
        <w:rPr>
          <w:rFonts w:cs="Arial"/>
          <w:sz w:val="22"/>
        </w:rPr>
        <w:t xml:space="preserve">tudierenden </w:t>
      </w:r>
      <w:r w:rsidR="00507FD9" w:rsidRPr="003A3C12">
        <w:rPr>
          <w:rFonts w:cs="Arial"/>
          <w:sz w:val="22"/>
        </w:rPr>
        <w:t xml:space="preserve">ihre Beobachtungsgabe und verinnerlichen die wichtigen Hitzestresserkennungszeichen. Gleichzeitig lernen sie den Umgang mit der THI-Tabelle. </w:t>
      </w:r>
      <w:r w:rsidR="00507FD9" w:rsidRPr="003A3C12">
        <w:rPr>
          <w:rFonts w:cs="Arial"/>
          <w:i/>
          <w:iCs/>
          <w:sz w:val="22"/>
        </w:rPr>
        <w:t xml:space="preserve">Die Aufgabe wird mind. 1 Woche vor der nächsten Unterrichtsstunde gestellt. </w:t>
      </w:r>
    </w:p>
    <w:p w:rsidR="00AF602B" w:rsidRPr="004A30F5" w:rsidRDefault="00AF602B" w:rsidP="00AF602B">
      <w:pPr>
        <w:rPr>
          <w:rFonts w:ascii="Calibri" w:eastAsiaTheme="minorHAnsi" w:hAnsi="Calibri"/>
          <w:sz w:val="22"/>
        </w:rPr>
      </w:pPr>
      <w:bookmarkStart w:id="34" w:name="_Hlk85059817"/>
      <w:r w:rsidRPr="004A30F5">
        <w:rPr>
          <w:sz w:val="22"/>
        </w:rPr>
        <w:t xml:space="preserve">Da es bei der Hitzereduzierung darum geht, </w:t>
      </w:r>
      <w:proofErr w:type="gramStart"/>
      <w:r w:rsidRPr="004A30F5">
        <w:rPr>
          <w:sz w:val="22"/>
        </w:rPr>
        <w:t>das</w:t>
      </w:r>
      <w:proofErr w:type="gramEnd"/>
      <w:r w:rsidRPr="004A30F5">
        <w:rPr>
          <w:sz w:val="22"/>
        </w:rPr>
        <w:t xml:space="preserve"> Tierwohl zu optimieren, ist auch der Einsatz der KTBL-Unterlagen empfehlenswert: </w:t>
      </w:r>
      <w:hyperlink r:id="rId14" w:history="1">
        <w:r w:rsidRPr="004A30F5">
          <w:rPr>
            <w:rStyle w:val="Hyperlink"/>
            <w:sz w:val="22"/>
          </w:rPr>
          <w:t>https://www.ktbl.de/themen/tierwohlbewertung</w:t>
        </w:r>
      </w:hyperlink>
      <w:r w:rsidRPr="004A30F5">
        <w:rPr>
          <w:sz w:val="22"/>
        </w:rPr>
        <w:t>. Am unteren Ende findet man den „</w:t>
      </w:r>
      <w:proofErr w:type="spellStart"/>
      <w:r w:rsidRPr="004A30F5">
        <w:rPr>
          <w:sz w:val="22"/>
        </w:rPr>
        <w:t>Kuhfigurator</w:t>
      </w:r>
      <w:proofErr w:type="spellEnd"/>
      <w:r w:rsidRPr="004A30F5">
        <w:rPr>
          <w:sz w:val="22"/>
        </w:rPr>
        <w:t>“, eine Browserbasierte Anwendung, die sich durch die spielerische Aufmachung für den Unterricht mit den Studierenden eignet.</w:t>
      </w:r>
    </w:p>
    <w:bookmarkEnd w:id="34"/>
    <w:p w:rsidR="00AF602B" w:rsidRPr="004A30F5" w:rsidRDefault="00AF602B" w:rsidP="00507FD9">
      <w:pPr>
        <w:rPr>
          <w:rFonts w:cs="Arial"/>
          <w:iCs/>
          <w:sz w:val="24"/>
        </w:rPr>
      </w:pPr>
    </w:p>
    <w:p w:rsidR="00DC2C87" w:rsidRPr="009A0AD2" w:rsidRDefault="00DC2C87" w:rsidP="00DC2C87">
      <w:pPr>
        <w:pStyle w:val="berschrift4"/>
        <w:rPr>
          <w:color w:val="auto"/>
        </w:rPr>
      </w:pPr>
      <w:r w:rsidRPr="009A0AD2">
        <w:rPr>
          <w:color w:val="auto"/>
        </w:rPr>
        <w:lastRenderedPageBreak/>
        <w:t>Sicherung</w:t>
      </w:r>
    </w:p>
    <w:p w:rsidR="00DC2C87" w:rsidRPr="003A3C12" w:rsidRDefault="00AF7288" w:rsidP="00DC2C87">
      <w:pPr>
        <w:rPr>
          <w:rFonts w:cs="Arial"/>
          <w:sz w:val="22"/>
        </w:rPr>
      </w:pPr>
      <w:bookmarkStart w:id="35" w:name="_Toc346282531"/>
      <w:r>
        <w:rPr>
          <w:rFonts w:cs="Arial"/>
          <w:sz w:val="22"/>
        </w:rPr>
        <w:t>Die Studierenden präsentieren</w:t>
      </w:r>
      <w:r w:rsidR="00507FD9" w:rsidRPr="003A3C12">
        <w:rPr>
          <w:rFonts w:cs="Arial"/>
          <w:sz w:val="22"/>
        </w:rPr>
        <w:t xml:space="preserve"> die Ergebnisse ihrer Aufgaben vor der Klasse und vermerken mit Stichworten </w:t>
      </w:r>
      <w:r>
        <w:rPr>
          <w:rFonts w:cs="Arial"/>
          <w:sz w:val="22"/>
        </w:rPr>
        <w:t xml:space="preserve">ggf. </w:t>
      </w:r>
      <w:r w:rsidR="00507FD9" w:rsidRPr="003A3C12">
        <w:rPr>
          <w:rFonts w:cs="Arial"/>
          <w:sz w:val="22"/>
        </w:rPr>
        <w:t xml:space="preserve">die Aussagen auf der Tafel oder mit Kärtchen am </w:t>
      </w:r>
      <w:proofErr w:type="spellStart"/>
      <w:r w:rsidR="00507FD9" w:rsidRPr="003A3C12">
        <w:rPr>
          <w:rFonts w:cs="Arial"/>
          <w:sz w:val="22"/>
        </w:rPr>
        <w:t>FlipChart</w:t>
      </w:r>
      <w:proofErr w:type="spellEnd"/>
      <w:r w:rsidR="00507FD9" w:rsidRPr="003A3C12">
        <w:rPr>
          <w:rFonts w:cs="Arial"/>
          <w:sz w:val="22"/>
        </w:rPr>
        <w:t>.</w:t>
      </w:r>
    </w:p>
    <w:p w:rsidR="00595D2A" w:rsidRPr="003A3C12" w:rsidRDefault="00595D2A" w:rsidP="00DC2C87">
      <w:pPr>
        <w:rPr>
          <w:rFonts w:cs="Arial"/>
          <w:sz w:val="22"/>
        </w:rPr>
      </w:pPr>
      <w:r w:rsidRPr="003A3C12">
        <w:rPr>
          <w:rFonts w:cs="Arial"/>
          <w:sz w:val="22"/>
        </w:rPr>
        <w:t xml:space="preserve">Als Abschluss kann das YouTube-Video vom Bayrischen Rundfunk </w:t>
      </w:r>
      <w:r w:rsidR="002D3421">
        <w:rPr>
          <w:rFonts w:cs="Arial"/>
          <w:sz w:val="22"/>
        </w:rPr>
        <w:t xml:space="preserve">(6 min) </w:t>
      </w:r>
      <w:r w:rsidRPr="003A3C12">
        <w:rPr>
          <w:rFonts w:cs="Arial"/>
          <w:sz w:val="22"/>
        </w:rPr>
        <w:t>gezeigt werden – Stallneubau mit Gründach</w:t>
      </w:r>
      <w:r w:rsidR="009D3B8B" w:rsidRPr="003A3C12">
        <w:rPr>
          <w:rFonts w:cs="Arial"/>
          <w:sz w:val="22"/>
        </w:rPr>
        <w:t xml:space="preserve">. Nähere Erläuterungen zum Gründachaufbau sind im </w:t>
      </w:r>
      <w:proofErr w:type="spellStart"/>
      <w:r w:rsidR="009D3B8B" w:rsidRPr="003A3C12">
        <w:rPr>
          <w:rFonts w:cs="Arial"/>
          <w:sz w:val="22"/>
        </w:rPr>
        <w:t>pdf_Gründach_Rind_EIP</w:t>
      </w:r>
      <w:proofErr w:type="spellEnd"/>
      <w:r w:rsidR="009D3B8B" w:rsidRPr="003A3C12">
        <w:rPr>
          <w:rFonts w:cs="Arial"/>
          <w:sz w:val="22"/>
        </w:rPr>
        <w:t xml:space="preserve"> zu finden (s. Literatur und Links).</w:t>
      </w:r>
    </w:p>
    <w:p w:rsidR="00507FD9" w:rsidRDefault="00507FD9" w:rsidP="00DC2C87">
      <w:pPr>
        <w:rPr>
          <w:rFonts w:cs="Arial"/>
        </w:rPr>
      </w:pPr>
    </w:p>
    <w:p w:rsidR="00DC2C87" w:rsidRPr="009A0AD2" w:rsidRDefault="00DC2C87" w:rsidP="00507FD9">
      <w:pPr>
        <w:pStyle w:val="berschrift3"/>
        <w:spacing w:after="360"/>
      </w:pPr>
      <w:bookmarkStart w:id="36" w:name="_Toc348424712"/>
      <w:bookmarkStart w:id="37" w:name="_Toc348428145"/>
      <w:bookmarkStart w:id="38" w:name="_Toc362172843"/>
      <w:bookmarkStart w:id="39" w:name="_Toc85616498"/>
      <w:r w:rsidRPr="009A0AD2">
        <w:t>Zeitaufwand für die Unterrichtsdurchführung</w:t>
      </w:r>
      <w:bookmarkEnd w:id="35"/>
      <w:bookmarkEnd w:id="36"/>
      <w:bookmarkEnd w:id="37"/>
      <w:bookmarkEnd w:id="38"/>
      <w:bookmarkEnd w:id="39"/>
    </w:p>
    <w:p w:rsidR="006C32DB" w:rsidRDefault="003A49E7" w:rsidP="00DC2C87">
      <w:pPr>
        <w:rPr>
          <w:rFonts w:ascii="GFDMPD+Arial,Bold" w:hAnsi="GFDMPD+Arial,Bold"/>
          <w:b/>
          <w:bCs/>
          <w:sz w:val="23"/>
          <w:szCs w:val="23"/>
          <w:u w:val="single"/>
        </w:rPr>
      </w:pPr>
      <w:bookmarkStart w:id="40" w:name="_Toc346282532"/>
      <w:r w:rsidRPr="003A3C12">
        <w:rPr>
          <w:rFonts w:cs="Arial"/>
          <w:b/>
          <w:bCs/>
          <w:sz w:val="23"/>
          <w:szCs w:val="23"/>
          <w:u w:val="single"/>
        </w:rPr>
        <w:t>Geplanter Unterrichtsverlauf</w:t>
      </w:r>
      <w:r w:rsidRPr="006E1F65">
        <w:rPr>
          <w:rFonts w:ascii="GFDMPD+Arial,Bold" w:hAnsi="GFDMPD+Arial,Bold"/>
          <w:b/>
          <w:bCs/>
          <w:sz w:val="23"/>
          <w:szCs w:val="23"/>
          <w:u w:val="single"/>
        </w:rPr>
        <w:t>:</w:t>
      </w:r>
    </w:p>
    <w:tbl>
      <w:tblPr>
        <w:tblW w:w="10041"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417"/>
        <w:gridCol w:w="2263"/>
        <w:gridCol w:w="1701"/>
        <w:gridCol w:w="1560"/>
        <w:gridCol w:w="2390"/>
      </w:tblGrid>
      <w:tr w:rsidR="00507FD9" w:rsidRPr="00201601" w:rsidTr="003150B4">
        <w:tc>
          <w:tcPr>
            <w:tcW w:w="710" w:type="dxa"/>
          </w:tcPr>
          <w:p w:rsidR="00507FD9" w:rsidRDefault="00507FD9" w:rsidP="00507FD9">
            <w:pPr>
              <w:spacing w:after="0"/>
              <w:rPr>
                <w:rFonts w:cs="Arial"/>
                <w:b/>
                <w:bCs/>
                <w:szCs w:val="20"/>
              </w:rPr>
            </w:pPr>
            <w:r>
              <w:rPr>
                <w:rFonts w:cs="Arial"/>
                <w:b/>
                <w:bCs/>
                <w:szCs w:val="20"/>
              </w:rPr>
              <w:t>Zeit (min)</w:t>
            </w:r>
          </w:p>
        </w:tc>
        <w:tc>
          <w:tcPr>
            <w:tcW w:w="1417" w:type="dxa"/>
          </w:tcPr>
          <w:p w:rsidR="00507FD9" w:rsidRDefault="00507FD9" w:rsidP="00507FD9">
            <w:pPr>
              <w:spacing w:after="0"/>
              <w:rPr>
                <w:rFonts w:cs="Arial"/>
                <w:b/>
                <w:bCs/>
                <w:szCs w:val="20"/>
              </w:rPr>
            </w:pPr>
            <w:r>
              <w:rPr>
                <w:rFonts w:cs="Arial"/>
                <w:b/>
                <w:bCs/>
                <w:szCs w:val="20"/>
              </w:rPr>
              <w:t>Unterrichts-phase</w:t>
            </w:r>
          </w:p>
        </w:tc>
        <w:tc>
          <w:tcPr>
            <w:tcW w:w="2263" w:type="dxa"/>
          </w:tcPr>
          <w:p w:rsidR="00507FD9" w:rsidRDefault="00507FD9" w:rsidP="00507FD9">
            <w:pPr>
              <w:spacing w:after="0"/>
              <w:rPr>
                <w:rFonts w:cs="Arial"/>
                <w:b/>
                <w:bCs/>
                <w:szCs w:val="20"/>
              </w:rPr>
            </w:pPr>
            <w:r>
              <w:rPr>
                <w:rFonts w:cs="Arial"/>
                <w:b/>
                <w:bCs/>
                <w:szCs w:val="20"/>
              </w:rPr>
              <w:t>Stoff / Inhalt</w:t>
            </w:r>
          </w:p>
        </w:tc>
        <w:tc>
          <w:tcPr>
            <w:tcW w:w="1701" w:type="dxa"/>
          </w:tcPr>
          <w:p w:rsidR="00507FD9" w:rsidRDefault="00507FD9" w:rsidP="00507FD9">
            <w:pPr>
              <w:spacing w:after="0"/>
              <w:rPr>
                <w:rFonts w:cs="Arial"/>
                <w:b/>
                <w:bCs/>
                <w:szCs w:val="20"/>
              </w:rPr>
            </w:pPr>
            <w:r>
              <w:rPr>
                <w:rFonts w:cs="Arial"/>
                <w:b/>
                <w:bCs/>
                <w:szCs w:val="20"/>
              </w:rPr>
              <w:t>Methodik</w:t>
            </w:r>
          </w:p>
        </w:tc>
        <w:tc>
          <w:tcPr>
            <w:tcW w:w="1560" w:type="dxa"/>
          </w:tcPr>
          <w:p w:rsidR="00507FD9" w:rsidRDefault="00507FD9" w:rsidP="00507FD9">
            <w:pPr>
              <w:spacing w:after="0"/>
              <w:rPr>
                <w:rFonts w:cs="Arial"/>
                <w:b/>
                <w:bCs/>
                <w:szCs w:val="20"/>
              </w:rPr>
            </w:pPr>
            <w:r>
              <w:rPr>
                <w:rFonts w:cs="Arial"/>
                <w:b/>
                <w:bCs/>
                <w:szCs w:val="20"/>
              </w:rPr>
              <w:t>Medien</w:t>
            </w:r>
          </w:p>
        </w:tc>
        <w:tc>
          <w:tcPr>
            <w:tcW w:w="2390" w:type="dxa"/>
          </w:tcPr>
          <w:p w:rsidR="00507FD9" w:rsidRDefault="00507FD9" w:rsidP="00507FD9">
            <w:pPr>
              <w:spacing w:after="0"/>
              <w:rPr>
                <w:rFonts w:cs="Arial"/>
                <w:b/>
                <w:bCs/>
                <w:szCs w:val="20"/>
              </w:rPr>
            </w:pPr>
            <w:r>
              <w:rPr>
                <w:rFonts w:cs="Arial"/>
                <w:b/>
                <w:bCs/>
                <w:szCs w:val="20"/>
              </w:rPr>
              <w:t>Anmerkungen</w:t>
            </w:r>
          </w:p>
        </w:tc>
      </w:tr>
      <w:tr w:rsidR="00507FD9" w:rsidRPr="00201601" w:rsidTr="003150B4">
        <w:tc>
          <w:tcPr>
            <w:tcW w:w="710" w:type="dxa"/>
          </w:tcPr>
          <w:p w:rsidR="00507FD9" w:rsidRDefault="00AF602B" w:rsidP="00507FD9">
            <w:pPr>
              <w:spacing w:after="0"/>
              <w:rPr>
                <w:rFonts w:cs="Arial"/>
                <w:szCs w:val="20"/>
              </w:rPr>
            </w:pPr>
            <w:r>
              <w:rPr>
                <w:rFonts w:cs="Arial"/>
                <w:szCs w:val="20"/>
              </w:rPr>
              <w:t>3</w:t>
            </w:r>
            <w:r w:rsidR="00507FD9">
              <w:rPr>
                <w:rFonts w:cs="Arial"/>
                <w:szCs w:val="20"/>
              </w:rPr>
              <w:t>0</w:t>
            </w:r>
          </w:p>
        </w:tc>
        <w:tc>
          <w:tcPr>
            <w:tcW w:w="1417" w:type="dxa"/>
          </w:tcPr>
          <w:p w:rsidR="00507FD9" w:rsidRDefault="00507FD9" w:rsidP="00507FD9">
            <w:pPr>
              <w:spacing w:after="0"/>
              <w:rPr>
                <w:rFonts w:cs="Arial"/>
                <w:szCs w:val="20"/>
              </w:rPr>
            </w:pPr>
            <w:r>
              <w:rPr>
                <w:rFonts w:cs="Arial"/>
                <w:szCs w:val="20"/>
              </w:rPr>
              <w:t xml:space="preserve">Einstieg </w:t>
            </w:r>
          </w:p>
        </w:tc>
        <w:tc>
          <w:tcPr>
            <w:tcW w:w="2263" w:type="dxa"/>
          </w:tcPr>
          <w:p w:rsidR="00507FD9" w:rsidRDefault="00507FD9" w:rsidP="00507FD9">
            <w:pPr>
              <w:spacing w:after="0"/>
              <w:rPr>
                <w:rFonts w:cs="Arial"/>
                <w:szCs w:val="20"/>
              </w:rPr>
            </w:pPr>
            <w:r>
              <w:rPr>
                <w:rFonts w:cs="Arial"/>
                <w:szCs w:val="20"/>
              </w:rPr>
              <w:t>Hitzereduzierung im Stall / auf der Weide</w:t>
            </w:r>
          </w:p>
        </w:tc>
        <w:tc>
          <w:tcPr>
            <w:tcW w:w="1701" w:type="dxa"/>
          </w:tcPr>
          <w:p w:rsidR="00507FD9" w:rsidRDefault="00507FD9" w:rsidP="00507FD9">
            <w:pPr>
              <w:spacing w:after="0"/>
              <w:rPr>
                <w:rFonts w:cs="Arial"/>
                <w:szCs w:val="20"/>
              </w:rPr>
            </w:pPr>
            <w:r>
              <w:rPr>
                <w:rFonts w:cs="Arial"/>
                <w:szCs w:val="20"/>
              </w:rPr>
              <w:t>LV;</w:t>
            </w:r>
          </w:p>
          <w:p w:rsidR="00507FD9" w:rsidRDefault="00507FD9" w:rsidP="00507FD9">
            <w:pPr>
              <w:spacing w:after="0"/>
              <w:rPr>
                <w:rFonts w:cs="Arial"/>
                <w:szCs w:val="20"/>
              </w:rPr>
            </w:pPr>
            <w:r>
              <w:rPr>
                <w:rFonts w:cs="Arial"/>
                <w:szCs w:val="20"/>
              </w:rPr>
              <w:t xml:space="preserve">Als </w:t>
            </w:r>
            <w:r w:rsidR="006A6EA4">
              <w:rPr>
                <w:rFonts w:cs="Arial"/>
                <w:szCs w:val="20"/>
              </w:rPr>
              <w:t>SL</w:t>
            </w:r>
            <w:r>
              <w:rPr>
                <w:rFonts w:cs="Arial"/>
                <w:szCs w:val="20"/>
              </w:rPr>
              <w:t>G kann dabei ein Tafelbild erstellt werden</w:t>
            </w:r>
          </w:p>
        </w:tc>
        <w:tc>
          <w:tcPr>
            <w:tcW w:w="1560" w:type="dxa"/>
          </w:tcPr>
          <w:p w:rsidR="00507FD9" w:rsidRDefault="00507FD9" w:rsidP="00507FD9">
            <w:pPr>
              <w:spacing w:after="0"/>
              <w:rPr>
                <w:rFonts w:cs="Arial"/>
                <w:szCs w:val="20"/>
              </w:rPr>
            </w:pPr>
            <w:r>
              <w:rPr>
                <w:rFonts w:cs="Arial"/>
                <w:szCs w:val="20"/>
              </w:rPr>
              <w:t>PPT;</w:t>
            </w:r>
          </w:p>
          <w:p w:rsidR="00507FD9" w:rsidRDefault="00507FD9" w:rsidP="00507FD9">
            <w:pPr>
              <w:spacing w:after="0"/>
              <w:rPr>
                <w:rFonts w:cs="Arial"/>
                <w:szCs w:val="20"/>
              </w:rPr>
            </w:pPr>
            <w:r>
              <w:rPr>
                <w:rFonts w:cs="Arial"/>
                <w:szCs w:val="20"/>
              </w:rPr>
              <w:t>Tafelbild erstellen</w:t>
            </w:r>
          </w:p>
        </w:tc>
        <w:tc>
          <w:tcPr>
            <w:tcW w:w="2390" w:type="dxa"/>
          </w:tcPr>
          <w:p w:rsidR="00507FD9" w:rsidRDefault="00507FD9" w:rsidP="00507FD9">
            <w:pPr>
              <w:spacing w:after="0"/>
              <w:rPr>
                <w:rFonts w:cs="Arial"/>
                <w:szCs w:val="20"/>
              </w:rPr>
            </w:pPr>
            <w:r>
              <w:rPr>
                <w:rFonts w:cs="Arial"/>
                <w:szCs w:val="20"/>
              </w:rPr>
              <w:t>Vermittlung von Grundkenntnissen zu Hitzestress bei Kühen bzw. Anpassungsmaß</w:t>
            </w:r>
            <w:r w:rsidR="0049530A">
              <w:rPr>
                <w:rFonts w:cs="Arial"/>
                <w:szCs w:val="20"/>
              </w:rPr>
              <w:t>-</w:t>
            </w:r>
            <w:r>
              <w:rPr>
                <w:rFonts w:cs="Arial"/>
                <w:szCs w:val="20"/>
              </w:rPr>
              <w:t>nahmen im Stall / auf der Weide;</w:t>
            </w:r>
          </w:p>
          <w:p w:rsidR="002D3421" w:rsidRDefault="00507FD9" w:rsidP="00507FD9">
            <w:pPr>
              <w:spacing w:after="0"/>
              <w:rPr>
                <w:rFonts w:cs="Arial"/>
                <w:szCs w:val="20"/>
              </w:rPr>
            </w:pPr>
            <w:r>
              <w:rPr>
                <w:rFonts w:cs="Arial"/>
                <w:szCs w:val="20"/>
              </w:rPr>
              <w:t xml:space="preserve">Wissen/Erfahrungen der </w:t>
            </w:r>
            <w:r w:rsidR="002D3421">
              <w:rPr>
                <w:rFonts w:cs="Arial"/>
                <w:szCs w:val="20"/>
              </w:rPr>
              <w:t xml:space="preserve">Studierenden abrufen; </w:t>
            </w:r>
          </w:p>
          <w:p w:rsidR="00507FD9" w:rsidRDefault="00507FD9" w:rsidP="00507FD9">
            <w:pPr>
              <w:spacing w:after="0"/>
              <w:rPr>
                <w:rFonts w:cs="Arial"/>
                <w:szCs w:val="20"/>
              </w:rPr>
            </w:pPr>
            <w:r>
              <w:rPr>
                <w:rFonts w:cs="Arial"/>
                <w:szCs w:val="20"/>
              </w:rPr>
              <w:t xml:space="preserve"> Erstellen eines Tafelbilds </w:t>
            </w:r>
          </w:p>
        </w:tc>
      </w:tr>
      <w:tr w:rsidR="00AF602B" w:rsidRPr="00201601" w:rsidTr="003150B4">
        <w:tc>
          <w:tcPr>
            <w:tcW w:w="710" w:type="dxa"/>
          </w:tcPr>
          <w:p w:rsidR="00AF602B" w:rsidRDefault="00AF602B" w:rsidP="00AF602B">
            <w:pPr>
              <w:spacing w:after="0"/>
            </w:pPr>
            <w:r>
              <w:t>15</w:t>
            </w:r>
          </w:p>
        </w:tc>
        <w:tc>
          <w:tcPr>
            <w:tcW w:w="1417" w:type="dxa"/>
          </w:tcPr>
          <w:p w:rsidR="00AF602B" w:rsidRDefault="00AF602B" w:rsidP="00AF602B">
            <w:pPr>
              <w:spacing w:after="0"/>
              <w:rPr>
                <w:rFonts w:cs="Arial"/>
                <w:szCs w:val="20"/>
              </w:rPr>
            </w:pPr>
            <w:r>
              <w:rPr>
                <w:rFonts w:cs="Arial"/>
                <w:szCs w:val="20"/>
              </w:rPr>
              <w:t xml:space="preserve">Erarbeitung </w:t>
            </w:r>
          </w:p>
        </w:tc>
        <w:tc>
          <w:tcPr>
            <w:tcW w:w="2263" w:type="dxa"/>
          </w:tcPr>
          <w:p w:rsidR="00AF602B" w:rsidRDefault="00AF602B" w:rsidP="00AF602B">
            <w:pPr>
              <w:spacing w:after="0"/>
            </w:pPr>
            <w:r>
              <w:t>Einplanung von Wasserstellen im Stall</w:t>
            </w:r>
          </w:p>
        </w:tc>
        <w:tc>
          <w:tcPr>
            <w:tcW w:w="1701" w:type="dxa"/>
          </w:tcPr>
          <w:p w:rsidR="00AF602B" w:rsidRDefault="00AF602B" w:rsidP="00AF602B">
            <w:pPr>
              <w:spacing w:after="0"/>
            </w:pPr>
            <w:r>
              <w:rPr>
                <w:rFonts w:cs="Arial"/>
                <w:szCs w:val="20"/>
              </w:rPr>
              <w:t xml:space="preserve">Kleingruppen (Tierhalter + Nichttierhalter); </w:t>
            </w:r>
            <w:r w:rsidRPr="00F45F8D">
              <w:rPr>
                <w:rFonts w:cs="Arial"/>
                <w:i/>
                <w:szCs w:val="20"/>
              </w:rPr>
              <w:t>alternativ: SLG</w:t>
            </w:r>
          </w:p>
        </w:tc>
        <w:tc>
          <w:tcPr>
            <w:tcW w:w="1560" w:type="dxa"/>
          </w:tcPr>
          <w:p w:rsidR="00AF602B" w:rsidRDefault="00AF602B" w:rsidP="00AF602B">
            <w:pPr>
              <w:spacing w:after="0"/>
            </w:pPr>
            <w:r>
              <w:t>Arbeitsauftrag 1 - Aufgabe 1</w:t>
            </w:r>
          </w:p>
        </w:tc>
        <w:tc>
          <w:tcPr>
            <w:tcW w:w="2390" w:type="dxa"/>
          </w:tcPr>
          <w:p w:rsidR="00AF602B" w:rsidRDefault="00AF602B" w:rsidP="00AF602B">
            <w:pPr>
              <w:spacing w:after="0"/>
            </w:pPr>
            <w:r>
              <w:t xml:space="preserve">Konkretes Beispiel anhand eines Stallplanes  </w:t>
            </w:r>
          </w:p>
        </w:tc>
      </w:tr>
      <w:tr w:rsidR="00AF602B" w:rsidRPr="00201601" w:rsidTr="003150B4">
        <w:tc>
          <w:tcPr>
            <w:tcW w:w="710" w:type="dxa"/>
          </w:tcPr>
          <w:p w:rsidR="00AF602B" w:rsidRDefault="00AF602B" w:rsidP="00AF602B">
            <w:pPr>
              <w:spacing w:after="0"/>
              <w:rPr>
                <w:rFonts w:cs="Arial"/>
                <w:szCs w:val="20"/>
              </w:rPr>
            </w:pPr>
          </w:p>
        </w:tc>
        <w:tc>
          <w:tcPr>
            <w:tcW w:w="1417" w:type="dxa"/>
          </w:tcPr>
          <w:p w:rsidR="00AF602B" w:rsidRPr="003150B4" w:rsidRDefault="00AF602B" w:rsidP="00AF602B">
            <w:pPr>
              <w:spacing w:after="0"/>
              <w:rPr>
                <w:rFonts w:cs="Arial"/>
                <w:i/>
                <w:szCs w:val="20"/>
              </w:rPr>
            </w:pPr>
            <w:r w:rsidRPr="003150B4">
              <w:rPr>
                <w:rFonts w:cs="Arial"/>
                <w:i/>
                <w:szCs w:val="20"/>
              </w:rPr>
              <w:t>Hausaufgabe</w:t>
            </w:r>
          </w:p>
        </w:tc>
        <w:tc>
          <w:tcPr>
            <w:tcW w:w="2263" w:type="dxa"/>
          </w:tcPr>
          <w:p w:rsidR="00AF602B" w:rsidRDefault="00AF602B" w:rsidP="00AF602B">
            <w:pPr>
              <w:spacing w:after="0"/>
              <w:rPr>
                <w:rFonts w:cs="Arial"/>
                <w:szCs w:val="20"/>
              </w:rPr>
            </w:pPr>
            <w:r>
              <w:rPr>
                <w:rFonts w:cs="Arial"/>
                <w:szCs w:val="20"/>
              </w:rPr>
              <w:t>Beobachtung der Tiere während Hitzeperioden</w:t>
            </w:r>
          </w:p>
        </w:tc>
        <w:tc>
          <w:tcPr>
            <w:tcW w:w="1701" w:type="dxa"/>
          </w:tcPr>
          <w:p w:rsidR="00AF602B" w:rsidRDefault="00AF602B" w:rsidP="00AF602B">
            <w:pPr>
              <w:spacing w:after="0"/>
            </w:pPr>
            <w:r>
              <w:rPr>
                <w:rFonts w:cs="Arial"/>
                <w:szCs w:val="20"/>
              </w:rPr>
              <w:t xml:space="preserve">Beobachtung und Protokollierung anhand eines Handouts </w:t>
            </w:r>
          </w:p>
        </w:tc>
        <w:tc>
          <w:tcPr>
            <w:tcW w:w="1560" w:type="dxa"/>
          </w:tcPr>
          <w:p w:rsidR="00AF602B" w:rsidRDefault="00AF602B" w:rsidP="00AF602B">
            <w:pPr>
              <w:spacing w:after="0"/>
              <w:rPr>
                <w:rFonts w:cs="Arial"/>
                <w:szCs w:val="20"/>
              </w:rPr>
            </w:pPr>
            <w:r>
              <w:rPr>
                <w:rFonts w:cs="Arial"/>
                <w:szCs w:val="20"/>
              </w:rPr>
              <w:t xml:space="preserve">Arbeitsauftrag 2 </w:t>
            </w:r>
          </w:p>
          <w:p w:rsidR="00AF602B" w:rsidRDefault="00AF602B" w:rsidP="00AF602B">
            <w:pPr>
              <w:spacing w:after="0"/>
              <w:rPr>
                <w:rFonts w:cs="Arial"/>
                <w:szCs w:val="20"/>
              </w:rPr>
            </w:pPr>
            <w:proofErr w:type="spellStart"/>
            <w:r>
              <w:rPr>
                <w:rFonts w:cs="Arial"/>
                <w:szCs w:val="20"/>
              </w:rPr>
              <w:t>Handout_Hit-zestress</w:t>
            </w:r>
            <w:proofErr w:type="spellEnd"/>
            <w:r>
              <w:rPr>
                <w:rFonts w:cs="Arial"/>
                <w:szCs w:val="20"/>
              </w:rPr>
              <w:t>, THI-Tabelle</w:t>
            </w:r>
          </w:p>
        </w:tc>
        <w:tc>
          <w:tcPr>
            <w:tcW w:w="2390" w:type="dxa"/>
          </w:tcPr>
          <w:p w:rsidR="00AF602B" w:rsidRDefault="00AF602B" w:rsidP="00AF602B">
            <w:pPr>
              <w:spacing w:after="0"/>
              <w:rPr>
                <w:rFonts w:cs="Arial"/>
                <w:szCs w:val="20"/>
              </w:rPr>
            </w:pPr>
            <w:r>
              <w:rPr>
                <w:rFonts w:cs="Arial"/>
                <w:szCs w:val="20"/>
              </w:rPr>
              <w:t xml:space="preserve">Möglich nur im Sommer bei länger anhaltenden </w:t>
            </w:r>
            <w:proofErr w:type="spellStart"/>
            <w:r>
              <w:rPr>
                <w:rFonts w:cs="Arial"/>
                <w:szCs w:val="20"/>
              </w:rPr>
              <w:t>Temp</w:t>
            </w:r>
            <w:proofErr w:type="spellEnd"/>
            <w:r>
              <w:rPr>
                <w:rFonts w:cs="Arial"/>
                <w:szCs w:val="20"/>
              </w:rPr>
              <w:t>. von &gt;25°C durch rinderhaltende Betriebe</w:t>
            </w:r>
          </w:p>
        </w:tc>
      </w:tr>
      <w:tr w:rsidR="00AF602B" w:rsidRPr="00201601" w:rsidTr="003150B4">
        <w:tc>
          <w:tcPr>
            <w:tcW w:w="710" w:type="dxa"/>
          </w:tcPr>
          <w:p w:rsidR="00AF602B" w:rsidRDefault="00AF602B" w:rsidP="00AF602B">
            <w:pPr>
              <w:spacing w:after="0"/>
            </w:pPr>
            <w:r>
              <w:t>20</w:t>
            </w:r>
          </w:p>
        </w:tc>
        <w:tc>
          <w:tcPr>
            <w:tcW w:w="1417" w:type="dxa"/>
          </w:tcPr>
          <w:p w:rsidR="00AF602B" w:rsidRDefault="00AF602B" w:rsidP="00AF602B">
            <w:pPr>
              <w:spacing w:after="0"/>
              <w:rPr>
                <w:rFonts w:cs="Arial"/>
                <w:szCs w:val="20"/>
              </w:rPr>
            </w:pPr>
            <w:r>
              <w:rPr>
                <w:rFonts w:cs="Arial"/>
                <w:szCs w:val="20"/>
              </w:rPr>
              <w:t>Erarbeitung</w:t>
            </w:r>
          </w:p>
        </w:tc>
        <w:tc>
          <w:tcPr>
            <w:tcW w:w="2263" w:type="dxa"/>
          </w:tcPr>
          <w:p w:rsidR="00AF602B" w:rsidRDefault="00AF602B" w:rsidP="00AF602B">
            <w:pPr>
              <w:spacing w:after="0"/>
            </w:pPr>
            <w:r>
              <w:t>Kurz- bzw. langfristige Anpassungsmaßnah-</w:t>
            </w:r>
            <w:proofErr w:type="spellStart"/>
            <w:r>
              <w:t>men</w:t>
            </w:r>
            <w:proofErr w:type="spellEnd"/>
            <w:r>
              <w:t xml:space="preserve"> im Stall/auf der Weide </w:t>
            </w:r>
          </w:p>
        </w:tc>
        <w:tc>
          <w:tcPr>
            <w:tcW w:w="1701" w:type="dxa"/>
          </w:tcPr>
          <w:p w:rsidR="00AF602B" w:rsidRDefault="00AF602B" w:rsidP="00AF602B">
            <w:pPr>
              <w:spacing w:after="0"/>
              <w:rPr>
                <w:rFonts w:cs="Arial"/>
                <w:szCs w:val="20"/>
              </w:rPr>
            </w:pPr>
            <w:r>
              <w:rPr>
                <w:rFonts w:cs="Arial"/>
                <w:szCs w:val="20"/>
              </w:rPr>
              <w:t>Gruppen- oder Einzelarbeit</w:t>
            </w:r>
          </w:p>
        </w:tc>
        <w:tc>
          <w:tcPr>
            <w:tcW w:w="1560" w:type="dxa"/>
          </w:tcPr>
          <w:p w:rsidR="00AF602B" w:rsidRDefault="00AF602B" w:rsidP="00AF602B">
            <w:pPr>
              <w:spacing w:after="0"/>
            </w:pPr>
            <w:r>
              <w:t>Arbeitsauftrag 1 - Aufgabe 2</w:t>
            </w:r>
          </w:p>
        </w:tc>
        <w:tc>
          <w:tcPr>
            <w:tcW w:w="2390" w:type="dxa"/>
          </w:tcPr>
          <w:p w:rsidR="00AF602B" w:rsidRDefault="00AF602B" w:rsidP="00AF602B">
            <w:pPr>
              <w:spacing w:after="0"/>
            </w:pPr>
          </w:p>
        </w:tc>
      </w:tr>
      <w:tr w:rsidR="00AF602B" w:rsidRPr="00201601" w:rsidTr="003150B4">
        <w:tc>
          <w:tcPr>
            <w:tcW w:w="710" w:type="dxa"/>
          </w:tcPr>
          <w:p w:rsidR="00AF602B" w:rsidRDefault="00AF602B" w:rsidP="00AF602B">
            <w:pPr>
              <w:spacing w:after="0"/>
              <w:rPr>
                <w:rFonts w:cs="Arial"/>
                <w:szCs w:val="20"/>
              </w:rPr>
            </w:pPr>
            <w:r>
              <w:rPr>
                <w:rFonts w:cs="Arial"/>
                <w:szCs w:val="20"/>
              </w:rPr>
              <w:t>15</w:t>
            </w:r>
          </w:p>
          <w:p w:rsidR="00AF602B" w:rsidRDefault="00AF602B" w:rsidP="00AF602B">
            <w:pPr>
              <w:spacing w:after="0"/>
              <w:rPr>
                <w:rFonts w:cs="Arial"/>
                <w:szCs w:val="20"/>
              </w:rPr>
            </w:pPr>
            <w:r>
              <w:rPr>
                <w:rFonts w:cs="Arial"/>
                <w:szCs w:val="20"/>
              </w:rPr>
              <w:t xml:space="preserve">- je Auf-gabe </w:t>
            </w:r>
          </w:p>
        </w:tc>
        <w:tc>
          <w:tcPr>
            <w:tcW w:w="1417" w:type="dxa"/>
          </w:tcPr>
          <w:p w:rsidR="00AF602B" w:rsidRDefault="00AF602B" w:rsidP="00AF602B">
            <w:pPr>
              <w:spacing w:after="0"/>
              <w:rPr>
                <w:rFonts w:cs="Arial"/>
                <w:szCs w:val="20"/>
              </w:rPr>
            </w:pPr>
            <w:r>
              <w:rPr>
                <w:rFonts w:cs="Arial"/>
                <w:szCs w:val="20"/>
              </w:rPr>
              <w:t>Sicherung</w:t>
            </w:r>
          </w:p>
        </w:tc>
        <w:tc>
          <w:tcPr>
            <w:tcW w:w="2263" w:type="dxa"/>
          </w:tcPr>
          <w:p w:rsidR="00AF602B" w:rsidRDefault="00AF602B" w:rsidP="00AF602B">
            <w:pPr>
              <w:spacing w:after="0"/>
              <w:rPr>
                <w:rFonts w:cs="Arial"/>
                <w:szCs w:val="20"/>
              </w:rPr>
            </w:pPr>
            <w:r>
              <w:rPr>
                <w:rFonts w:cs="Arial"/>
                <w:szCs w:val="20"/>
              </w:rPr>
              <w:t>Ergebnisvorstellung und Diskussion</w:t>
            </w:r>
          </w:p>
        </w:tc>
        <w:tc>
          <w:tcPr>
            <w:tcW w:w="1701" w:type="dxa"/>
          </w:tcPr>
          <w:p w:rsidR="00AF602B" w:rsidRDefault="00AF602B" w:rsidP="00AF602B">
            <w:pPr>
              <w:spacing w:after="0"/>
              <w:rPr>
                <w:rFonts w:cs="Arial"/>
                <w:szCs w:val="20"/>
              </w:rPr>
            </w:pPr>
            <w:r>
              <w:rPr>
                <w:rFonts w:cs="Arial"/>
                <w:szCs w:val="20"/>
              </w:rPr>
              <w:t xml:space="preserve">SV: Vortragen der Ergebnisse durch die Studierenden </w:t>
            </w:r>
          </w:p>
        </w:tc>
        <w:tc>
          <w:tcPr>
            <w:tcW w:w="1560" w:type="dxa"/>
          </w:tcPr>
          <w:p w:rsidR="00AF602B" w:rsidRDefault="00AF602B" w:rsidP="00AF602B">
            <w:pPr>
              <w:spacing w:after="0"/>
              <w:rPr>
                <w:rFonts w:cs="Arial"/>
                <w:szCs w:val="20"/>
              </w:rPr>
            </w:pPr>
            <w:r>
              <w:rPr>
                <w:rFonts w:cs="Arial"/>
                <w:szCs w:val="20"/>
              </w:rPr>
              <w:t>Mündlich bzw. Verwendung von Kärtchen</w:t>
            </w:r>
          </w:p>
        </w:tc>
        <w:tc>
          <w:tcPr>
            <w:tcW w:w="2390" w:type="dxa"/>
          </w:tcPr>
          <w:p w:rsidR="00AF602B" w:rsidRDefault="00AF602B" w:rsidP="00AF602B">
            <w:pPr>
              <w:spacing w:after="0"/>
              <w:rPr>
                <w:rFonts w:cs="Arial"/>
                <w:szCs w:val="20"/>
              </w:rPr>
            </w:pPr>
          </w:p>
        </w:tc>
      </w:tr>
      <w:tr w:rsidR="00AF602B" w:rsidRPr="00201601" w:rsidTr="003150B4">
        <w:tc>
          <w:tcPr>
            <w:tcW w:w="710" w:type="dxa"/>
          </w:tcPr>
          <w:p w:rsidR="00AF602B" w:rsidRDefault="00AF602B" w:rsidP="00AF602B">
            <w:pPr>
              <w:spacing w:after="0"/>
              <w:rPr>
                <w:rFonts w:cs="Arial"/>
                <w:szCs w:val="20"/>
              </w:rPr>
            </w:pPr>
            <w:r>
              <w:rPr>
                <w:rFonts w:cs="Arial"/>
                <w:szCs w:val="20"/>
              </w:rPr>
              <w:t>10</w:t>
            </w:r>
          </w:p>
        </w:tc>
        <w:tc>
          <w:tcPr>
            <w:tcW w:w="1417" w:type="dxa"/>
          </w:tcPr>
          <w:p w:rsidR="00AF602B" w:rsidRDefault="00AF602B" w:rsidP="00AF602B">
            <w:pPr>
              <w:spacing w:after="0"/>
              <w:rPr>
                <w:rFonts w:cs="Arial"/>
                <w:szCs w:val="20"/>
              </w:rPr>
            </w:pPr>
            <w:r>
              <w:rPr>
                <w:rFonts w:cs="Arial"/>
                <w:szCs w:val="20"/>
              </w:rPr>
              <w:t>Abschluss</w:t>
            </w:r>
          </w:p>
        </w:tc>
        <w:tc>
          <w:tcPr>
            <w:tcW w:w="2263" w:type="dxa"/>
          </w:tcPr>
          <w:p w:rsidR="00AF602B" w:rsidRDefault="00AF602B" w:rsidP="00AF602B">
            <w:pPr>
              <w:spacing w:after="0"/>
              <w:rPr>
                <w:rFonts w:cs="Arial"/>
                <w:szCs w:val="20"/>
              </w:rPr>
            </w:pPr>
            <w:r>
              <w:rPr>
                <w:rFonts w:cs="Arial"/>
                <w:szCs w:val="20"/>
              </w:rPr>
              <w:t>Praxisbeispiel: Stallneubau mit Gründach</w:t>
            </w:r>
          </w:p>
        </w:tc>
        <w:tc>
          <w:tcPr>
            <w:tcW w:w="1701" w:type="dxa"/>
          </w:tcPr>
          <w:p w:rsidR="00AF602B" w:rsidRDefault="00AF602B" w:rsidP="00AF602B">
            <w:pPr>
              <w:spacing w:after="0"/>
              <w:rPr>
                <w:rFonts w:cs="Arial"/>
                <w:szCs w:val="20"/>
              </w:rPr>
            </w:pPr>
          </w:p>
        </w:tc>
        <w:tc>
          <w:tcPr>
            <w:tcW w:w="1560" w:type="dxa"/>
          </w:tcPr>
          <w:p w:rsidR="00AF602B" w:rsidRDefault="00AF602B" w:rsidP="00AF602B">
            <w:pPr>
              <w:spacing w:after="0"/>
              <w:rPr>
                <w:rFonts w:cs="Arial"/>
                <w:szCs w:val="20"/>
              </w:rPr>
            </w:pPr>
            <w:r>
              <w:rPr>
                <w:rFonts w:cs="Arial"/>
                <w:szCs w:val="20"/>
              </w:rPr>
              <w:t>YouTube-Video, 6 min</w:t>
            </w:r>
          </w:p>
        </w:tc>
        <w:tc>
          <w:tcPr>
            <w:tcW w:w="2390" w:type="dxa"/>
          </w:tcPr>
          <w:p w:rsidR="00AF602B" w:rsidRDefault="00AF602B" w:rsidP="00AF602B">
            <w:pPr>
              <w:spacing w:after="0"/>
              <w:rPr>
                <w:rFonts w:cs="Arial"/>
                <w:szCs w:val="20"/>
              </w:rPr>
            </w:pPr>
            <w:r>
              <w:rPr>
                <w:rFonts w:cs="Arial"/>
                <w:szCs w:val="20"/>
              </w:rPr>
              <w:t>idealerweise wird das Gesehene mit den Studierenden noch diskutiert.</w:t>
            </w:r>
          </w:p>
        </w:tc>
      </w:tr>
    </w:tbl>
    <w:p w:rsidR="003A3C12" w:rsidRPr="00AF602B" w:rsidRDefault="004E65DC" w:rsidP="00AF602B">
      <w:pPr>
        <w:rPr>
          <w:rFonts w:cs="Arial"/>
          <w:szCs w:val="20"/>
        </w:rPr>
      </w:pPr>
      <w:r w:rsidRPr="004673C8">
        <w:rPr>
          <w:rFonts w:cs="Arial"/>
          <w:sz w:val="18"/>
          <w:szCs w:val="20"/>
        </w:rPr>
        <w:t>LV = Lehrervortrag; SLG = S</w:t>
      </w:r>
      <w:r w:rsidR="004A4C61">
        <w:rPr>
          <w:rFonts w:cs="Arial"/>
          <w:sz w:val="18"/>
          <w:szCs w:val="20"/>
        </w:rPr>
        <w:t>tudierenden</w:t>
      </w:r>
      <w:r w:rsidRPr="004673C8">
        <w:rPr>
          <w:rFonts w:cs="Arial"/>
          <w:sz w:val="18"/>
          <w:szCs w:val="20"/>
        </w:rPr>
        <w:t>-Lehrer-Gespräch;</w:t>
      </w:r>
      <w:r w:rsidR="000255FC">
        <w:rPr>
          <w:rFonts w:cs="Arial"/>
          <w:sz w:val="18"/>
          <w:szCs w:val="20"/>
        </w:rPr>
        <w:t xml:space="preserve"> </w:t>
      </w:r>
      <w:r w:rsidRPr="004673C8">
        <w:rPr>
          <w:rFonts w:cs="Arial"/>
          <w:sz w:val="18"/>
          <w:szCs w:val="20"/>
        </w:rPr>
        <w:t>GA = Gruppenarbeit;</w:t>
      </w:r>
      <w:r>
        <w:rPr>
          <w:rFonts w:cs="Arial"/>
          <w:szCs w:val="20"/>
        </w:rPr>
        <w:t xml:space="preserve"> </w:t>
      </w:r>
      <w:bookmarkStart w:id="41" w:name="_Toc348424713"/>
      <w:bookmarkStart w:id="42" w:name="_Toc348428146"/>
      <w:bookmarkStart w:id="43" w:name="_Toc362172844"/>
    </w:p>
    <w:p w:rsidR="003A3C12" w:rsidRDefault="003A3C12" w:rsidP="00AF602B">
      <w:pPr>
        <w:spacing w:before="0" w:after="160" w:line="259" w:lineRule="auto"/>
      </w:pPr>
      <w:bookmarkStart w:id="44" w:name="_Toc56584717"/>
      <w:bookmarkStart w:id="45" w:name="_Toc362172850"/>
      <w:bookmarkStart w:id="46" w:name="_Toc348428152"/>
      <w:bookmarkStart w:id="47" w:name="_Toc348424719"/>
      <w:bookmarkStart w:id="48" w:name="_Toc85616499"/>
      <w:r w:rsidRPr="003A3C12">
        <w:rPr>
          <w:rStyle w:val="berschrift2Zchn"/>
          <w:rFonts w:eastAsia="Calibri"/>
          <w:color w:val="auto"/>
        </w:rPr>
        <w:lastRenderedPageBreak/>
        <w:t>Arbeitsmaterial</w:t>
      </w:r>
      <w:bookmarkEnd w:id="44"/>
      <w:bookmarkEnd w:id="45"/>
      <w:bookmarkEnd w:id="46"/>
      <w:bookmarkEnd w:id="47"/>
      <w:bookmarkEnd w:id="48"/>
      <w:r>
        <w:rPr>
          <w:lang w:eastAsia="de-DE"/>
        </w:rPr>
        <w:t xml:space="preserve"> </w:t>
      </w:r>
    </w:p>
    <w:bookmarkStart w:id="49" w:name="_Toc85616500"/>
    <w:p w:rsidR="00DC2C87" w:rsidRDefault="003A3C12" w:rsidP="00DC2C87">
      <w:pPr>
        <w:pStyle w:val="berschrift3"/>
      </w:pPr>
      <w:r w:rsidRPr="00F15FA7">
        <w:rPr>
          <w:b w:val="0"/>
          <w:noProof/>
          <w:lang w:eastAsia="de-DE"/>
        </w:rPr>
        <mc:AlternateContent>
          <mc:Choice Requires="wps">
            <w:drawing>
              <wp:anchor distT="45720" distB="45720" distL="114300" distR="114300" simplePos="0" relativeHeight="251753472" behindDoc="0" locked="0" layoutInCell="1" allowOverlap="1" wp14:anchorId="58480DC6" wp14:editId="5F454BCE">
                <wp:simplePos x="0" y="0"/>
                <wp:positionH relativeFrom="column">
                  <wp:posOffset>3838575</wp:posOffset>
                </wp:positionH>
                <wp:positionV relativeFrom="paragraph">
                  <wp:posOffset>140335</wp:posOffset>
                </wp:positionV>
                <wp:extent cx="2360930" cy="866775"/>
                <wp:effectExtent l="0" t="0" r="20320" b="28575"/>
                <wp:wrapSquare wrapText="bothSides"/>
                <wp:docPr id="12"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866775"/>
                        </a:xfrm>
                        <a:prstGeom prst="rect">
                          <a:avLst/>
                        </a:prstGeom>
                        <a:solidFill>
                          <a:schemeClr val="accent5">
                            <a:lumMod val="20000"/>
                            <a:lumOff val="80000"/>
                          </a:schemeClr>
                        </a:solidFill>
                        <a:ln w="9525">
                          <a:solidFill>
                            <a:srgbClr val="000000"/>
                          </a:solidFill>
                          <a:miter lim="800000"/>
                          <a:headEnd/>
                          <a:tailEnd/>
                        </a:ln>
                      </wps:spPr>
                      <wps:txbx>
                        <w:txbxContent>
                          <w:p w:rsidR="004601B7" w:rsidRPr="002D16E9" w:rsidRDefault="004601B7" w:rsidP="004601B7">
                            <w:pPr>
                              <w:spacing w:after="120"/>
                              <w:rPr>
                                <w:u w:val="single"/>
                              </w:rPr>
                            </w:pPr>
                            <w:r w:rsidRPr="002D16E9">
                              <w:rPr>
                                <w:u w:val="single"/>
                              </w:rPr>
                              <w:t>Notiz:</w:t>
                            </w:r>
                          </w:p>
                          <w:p w:rsidR="004601B7" w:rsidRDefault="004601B7" w:rsidP="004601B7">
                            <w:r>
                              <w:t>Diese Form der Aufzählungszeichen ermöglicht, die vorbereiteten Materialien „abzuhaken“.</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58480DC6" id="_x0000_s1028" type="#_x0000_t202" style="position:absolute;margin-left:302.25pt;margin-top:11.05pt;width:185.9pt;height:68.25pt;z-index:25175347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" fillcolor="#fff2cc [664]">
                <v:textbox>
                  <w:txbxContent>
                    <w:p w:rsidR="004601B7" w:rsidRPr="002D16E9" w:rsidRDefault="004601B7" w:rsidP="004601B7">
                      <w:pPr>
                        <w:spacing w:after="120"/>
                        <w:rPr>
                          <w:u w:val="single"/>
                        </w:rPr>
                      </w:pPr>
                      <w:r w:rsidRPr="002D16E9">
                        <w:rPr>
                          <w:u w:val="single"/>
                        </w:rPr>
                        <w:t>Notiz:</w:t>
                      </w:r>
                    </w:p>
                    <w:p w:rsidR="004601B7" w:rsidRDefault="004601B7" w:rsidP="004601B7">
                      <w:r>
                        <w:t>Diese Form der Aufzählungszeichen ermöglicht, die vorbereiteten Materialien „abzuhaken“.</w:t>
                      </w:r>
                    </w:p>
                  </w:txbxContent>
                </v:textbox>
                <w10:wrap type="square"/>
              </v:shape>
            </w:pict>
          </mc:Fallback>
        </mc:AlternateContent>
      </w:r>
      <w:r w:rsidR="00DC2C87" w:rsidRPr="00001E06">
        <w:t>Materialien für die Unterrichtsdurchführung</w:t>
      </w:r>
      <w:bookmarkEnd w:id="40"/>
      <w:bookmarkEnd w:id="41"/>
      <w:bookmarkEnd w:id="42"/>
      <w:bookmarkEnd w:id="43"/>
      <w:bookmarkEnd w:id="49"/>
    </w:p>
    <w:p w:rsidR="002D16E9" w:rsidRPr="003A3C12" w:rsidRDefault="002D16E9" w:rsidP="002D16E9">
      <w:pPr>
        <w:pStyle w:val="ListenabsatzKasten"/>
        <w:ind w:left="360" w:hanging="360"/>
        <w:rPr>
          <w:rFonts w:cs="Arial"/>
          <w:sz w:val="22"/>
        </w:rPr>
      </w:pPr>
      <w:r w:rsidRPr="003A3C12">
        <w:rPr>
          <w:rFonts w:cs="Arial"/>
          <w:sz w:val="22"/>
        </w:rPr>
        <w:t>PPT – Beamer, Laptop</w:t>
      </w:r>
    </w:p>
    <w:p w:rsidR="002D16E9" w:rsidRPr="003A3C12" w:rsidRDefault="002D16E9" w:rsidP="00EC53EF">
      <w:pPr>
        <w:pStyle w:val="ListenabsatzKasten"/>
        <w:spacing w:after="0"/>
        <w:ind w:left="357" w:hanging="357"/>
        <w:rPr>
          <w:rFonts w:cs="Arial"/>
          <w:sz w:val="22"/>
        </w:rPr>
      </w:pPr>
      <w:r w:rsidRPr="003A3C12">
        <w:rPr>
          <w:rFonts w:cs="Arial"/>
          <w:sz w:val="22"/>
        </w:rPr>
        <w:t>Arbeitsauftr</w:t>
      </w:r>
      <w:r w:rsidR="00AF602B">
        <w:rPr>
          <w:rFonts w:cs="Arial"/>
          <w:sz w:val="22"/>
        </w:rPr>
        <w:t>äge</w:t>
      </w:r>
      <w:r w:rsidRPr="003A3C12">
        <w:rPr>
          <w:rFonts w:cs="Arial"/>
          <w:sz w:val="22"/>
        </w:rPr>
        <w:t xml:space="preserve"> </w:t>
      </w:r>
    </w:p>
    <w:p w:rsidR="008219B8" w:rsidRPr="003A3C12" w:rsidRDefault="008219B8" w:rsidP="00EC53EF">
      <w:pPr>
        <w:pStyle w:val="ListenabsatzKasten"/>
        <w:spacing w:before="0"/>
        <w:ind w:left="357" w:hanging="357"/>
        <w:rPr>
          <w:rFonts w:cs="Arial"/>
          <w:sz w:val="22"/>
        </w:rPr>
      </w:pPr>
      <w:r w:rsidRPr="003A3C12">
        <w:rPr>
          <w:sz w:val="22"/>
          <w:lang w:eastAsia="de-DE"/>
        </w:rPr>
        <w:t>11.03_Stallbau_Rind_GeNIAL_Arbeitsauftrag_</w:t>
      </w:r>
      <w:r w:rsidRPr="003A3C12">
        <w:rPr>
          <w:rFonts w:cs="Arial"/>
          <w:sz w:val="22"/>
        </w:rPr>
        <w:t>Handout_Hitzestress</w:t>
      </w:r>
      <w:r w:rsidR="00EC53EF">
        <w:rPr>
          <w:rFonts w:cs="Arial"/>
          <w:sz w:val="22"/>
        </w:rPr>
        <w:t xml:space="preserve"> (zu </w:t>
      </w:r>
      <w:proofErr w:type="spellStart"/>
      <w:r w:rsidR="00EC53EF">
        <w:rPr>
          <w:rFonts w:cs="Arial"/>
          <w:sz w:val="22"/>
        </w:rPr>
        <w:t>Auf</w:t>
      </w:r>
      <w:r w:rsidR="003E4E7C">
        <w:rPr>
          <w:rFonts w:cs="Arial"/>
          <w:sz w:val="22"/>
        </w:rPr>
        <w:t>g</w:t>
      </w:r>
      <w:proofErr w:type="spellEnd"/>
      <w:r w:rsidR="00EC53EF">
        <w:rPr>
          <w:rFonts w:cs="Arial"/>
          <w:sz w:val="22"/>
        </w:rPr>
        <w:t xml:space="preserve">. </w:t>
      </w:r>
      <w:r w:rsidR="00AF602B">
        <w:rPr>
          <w:rFonts w:cs="Arial"/>
          <w:sz w:val="22"/>
        </w:rPr>
        <w:t>2</w:t>
      </w:r>
      <w:r w:rsidR="00EC53EF">
        <w:rPr>
          <w:rFonts w:cs="Arial"/>
          <w:sz w:val="22"/>
        </w:rPr>
        <w:t>)</w:t>
      </w:r>
    </w:p>
    <w:p w:rsidR="002D16E9" w:rsidRPr="003A3C12" w:rsidRDefault="0066414C" w:rsidP="002D16E9">
      <w:pPr>
        <w:pStyle w:val="ListenabsatzKasten"/>
        <w:ind w:left="360" w:hanging="360"/>
        <w:rPr>
          <w:rFonts w:cs="Arial"/>
          <w:sz w:val="22"/>
        </w:rPr>
      </w:pPr>
      <w:r w:rsidRPr="003A3C12">
        <w:rPr>
          <w:rFonts w:cs="Arial"/>
          <w:sz w:val="22"/>
        </w:rPr>
        <w:t>11.04_Stallbau_Rind_GeNIAL_Tafelbild_Stallbau.docx</w:t>
      </w:r>
    </w:p>
    <w:p w:rsidR="003A3C12" w:rsidRDefault="00595D2A" w:rsidP="003A3C12">
      <w:pPr>
        <w:pStyle w:val="ListenabsatzKasten"/>
        <w:ind w:left="360" w:hanging="360"/>
        <w:rPr>
          <w:rFonts w:cs="Arial"/>
          <w:sz w:val="22"/>
        </w:rPr>
      </w:pPr>
      <w:r w:rsidRPr="003A3C12">
        <w:rPr>
          <w:rFonts w:cs="Arial"/>
          <w:sz w:val="22"/>
        </w:rPr>
        <w:t>YouTube-Video</w:t>
      </w:r>
      <w:r w:rsidR="008219B8" w:rsidRPr="003A3C12">
        <w:rPr>
          <w:rFonts w:cs="Arial"/>
          <w:sz w:val="22"/>
        </w:rPr>
        <w:t xml:space="preserve"> „Gründach“</w:t>
      </w:r>
      <w:r w:rsidR="0049530A">
        <w:rPr>
          <w:rFonts w:cs="Arial"/>
          <w:sz w:val="22"/>
        </w:rPr>
        <w:t xml:space="preserve"> (s.u.)</w:t>
      </w:r>
    </w:p>
    <w:p w:rsidR="003A3C12" w:rsidRDefault="003A3C12" w:rsidP="003A3C12">
      <w:pPr>
        <w:pStyle w:val="ListenabsatzKasten"/>
        <w:numPr>
          <w:ilvl w:val="0"/>
          <w:numId w:val="0"/>
        </w:numPr>
        <w:ind w:left="720"/>
        <w:rPr>
          <w:rFonts w:cs="Arial"/>
          <w:sz w:val="22"/>
        </w:rPr>
      </w:pPr>
    </w:p>
    <w:p w:rsidR="003A3C12" w:rsidRDefault="00AF602B" w:rsidP="003A3C12">
      <w:pPr>
        <w:pStyle w:val="berschrift-3-Arbeitsauftrge"/>
        <w:rPr>
          <w:color w:val="auto"/>
        </w:rPr>
      </w:pPr>
      <w:bookmarkStart w:id="50" w:name="_Toc46331648"/>
      <w:bookmarkStart w:id="51" w:name="_Toc362172852"/>
      <w:bookmarkStart w:id="52" w:name="_Toc361050493"/>
      <w:bookmarkStart w:id="53" w:name="_Toc348428154"/>
      <w:bookmarkStart w:id="54" w:name="_Toc348428100"/>
      <w:bookmarkStart w:id="55" w:name="_Toc346283506"/>
      <w:bookmarkStart w:id="56" w:name="_Toc346283337"/>
      <w:bookmarkStart w:id="57" w:name="_Toc56584718"/>
      <w:bookmarkStart w:id="58" w:name="_Toc56509543"/>
      <w:bookmarkStart w:id="59" w:name="_Toc85616501"/>
      <w:r>
        <w:rPr>
          <w:noProof/>
        </w:rPr>
        <w:drawing>
          <wp:anchor distT="0" distB="0" distL="114300" distR="114300" simplePos="0" relativeHeight="251762688" behindDoc="0" locked="0" layoutInCell="1" allowOverlap="1">
            <wp:simplePos x="0" y="0"/>
            <wp:positionH relativeFrom="margin">
              <wp:posOffset>4368165</wp:posOffset>
            </wp:positionH>
            <wp:positionV relativeFrom="margin">
              <wp:posOffset>2503170</wp:posOffset>
            </wp:positionV>
            <wp:extent cx="496570" cy="496570"/>
            <wp:effectExtent l="0" t="0" r="0" b="0"/>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rot="5400000">
                      <a:off x="0" y="0"/>
                      <a:ext cx="496570" cy="496570"/>
                    </a:xfrm>
                    <a:prstGeom prst="rect">
                      <a:avLst/>
                    </a:prstGeom>
                    <a:noFill/>
                  </pic:spPr>
                </pic:pic>
              </a:graphicData>
            </a:graphic>
            <wp14:sizeRelH relativeFrom="margin">
              <wp14:pctWidth>0</wp14:pctWidth>
            </wp14:sizeRelH>
            <wp14:sizeRelV relativeFrom="margin">
              <wp14:pctHeight>0</wp14:pctHeight>
            </wp14:sizeRelV>
          </wp:anchor>
        </w:drawing>
      </w:r>
      <w:r w:rsidR="003A3C12">
        <w:rPr>
          <w:color w:val="auto"/>
        </w:rPr>
        <w:t>Arbeitsauftrag</w:t>
      </w:r>
      <w:bookmarkEnd w:id="59"/>
      <w:r w:rsidR="003A3C12">
        <w:rPr>
          <w:color w:val="auto"/>
        </w:rPr>
        <w:t xml:space="preserve"> </w:t>
      </w:r>
      <w:bookmarkEnd w:id="50"/>
      <w:r w:rsidR="003A3C12">
        <w:rPr>
          <w:color w:val="auto"/>
        </w:rPr>
        <w:t xml:space="preserve"> </w:t>
      </w:r>
      <w:bookmarkEnd w:id="51"/>
      <w:bookmarkEnd w:id="52"/>
      <w:bookmarkEnd w:id="53"/>
      <w:bookmarkEnd w:id="54"/>
      <w:bookmarkEnd w:id="55"/>
      <w:bookmarkEnd w:id="56"/>
      <w:bookmarkEnd w:id="57"/>
      <w:bookmarkEnd w:id="58"/>
    </w:p>
    <w:p w:rsidR="003A3C12" w:rsidRDefault="003A3C12" w:rsidP="003A3C12">
      <w:pPr>
        <w:rPr>
          <w:sz w:val="22"/>
        </w:rPr>
      </w:pPr>
      <w:r>
        <w:rPr>
          <w:sz w:val="22"/>
        </w:rPr>
        <w:t>Siehe 11.03_Stallbau_Rind_GeNIAL_Arbeitsauftrag</w:t>
      </w:r>
      <w:r w:rsidR="00AF602B">
        <w:rPr>
          <w:sz w:val="22"/>
        </w:rPr>
        <w:t>1 (</w:t>
      </w:r>
      <w:proofErr w:type="spellStart"/>
      <w:r w:rsidR="00AF602B">
        <w:rPr>
          <w:sz w:val="22"/>
        </w:rPr>
        <w:t>Aufg</w:t>
      </w:r>
      <w:proofErr w:type="spellEnd"/>
      <w:r w:rsidR="00AF602B">
        <w:rPr>
          <w:sz w:val="22"/>
        </w:rPr>
        <w:t>. 1 - 2)</w:t>
      </w:r>
      <w:r w:rsidR="00AF7288">
        <w:rPr>
          <w:sz w:val="22"/>
        </w:rPr>
        <w:t xml:space="preserve"> </w:t>
      </w:r>
    </w:p>
    <w:p w:rsidR="00AF602B" w:rsidRDefault="00AF602B" w:rsidP="00AF602B">
      <w:pPr>
        <w:rPr>
          <w:sz w:val="22"/>
        </w:rPr>
      </w:pPr>
      <w:r>
        <w:rPr>
          <w:sz w:val="22"/>
        </w:rPr>
        <w:t>Siehe 11.03_Stallbau_Rind_GeNIAL_Arbeitsauftrag2</w:t>
      </w:r>
      <w:r w:rsidR="003E4E7C">
        <w:rPr>
          <w:sz w:val="22"/>
        </w:rPr>
        <w:t xml:space="preserve"> - </w:t>
      </w:r>
      <w:r w:rsidR="003E4E7C" w:rsidRPr="003E4E7C">
        <w:rPr>
          <w:b/>
          <w:i/>
          <w:sz w:val="22"/>
        </w:rPr>
        <w:t>nur im Sommer möglich!</w:t>
      </w:r>
    </w:p>
    <w:p w:rsidR="00AF602B" w:rsidRDefault="00AF602B" w:rsidP="003A3C12">
      <w:pPr>
        <w:rPr>
          <w:sz w:val="22"/>
        </w:rPr>
      </w:pPr>
    </w:p>
    <w:p w:rsidR="006A6EA4" w:rsidRPr="002D16E9" w:rsidRDefault="006A6EA4" w:rsidP="006A6EA4">
      <w:pPr>
        <w:pStyle w:val="ListenabsatzKasten"/>
        <w:numPr>
          <w:ilvl w:val="0"/>
          <w:numId w:val="0"/>
        </w:numPr>
        <w:ind w:left="360"/>
        <w:rPr>
          <w:rFonts w:cs="Arial"/>
          <w:szCs w:val="20"/>
        </w:rPr>
      </w:pPr>
    </w:p>
    <w:p w:rsidR="009E6B75" w:rsidRDefault="009E6B75" w:rsidP="009E6B75">
      <w:pPr>
        <w:pStyle w:val="berschrift3"/>
      </w:pPr>
      <w:bookmarkStart w:id="60" w:name="_Toc348424714"/>
      <w:bookmarkStart w:id="61" w:name="_Toc348428147"/>
      <w:bookmarkStart w:id="62" w:name="_Toc362172845"/>
      <w:bookmarkStart w:id="63" w:name="_Toc85616502"/>
      <w:r>
        <w:t>Ideen und Anregungen</w:t>
      </w:r>
      <w:bookmarkEnd w:id="63"/>
    </w:p>
    <w:p w:rsidR="002D16E9" w:rsidRPr="003A3C12" w:rsidRDefault="002D16E9" w:rsidP="00AF602B">
      <w:pPr>
        <w:pStyle w:val="Listenabsatz"/>
        <w:numPr>
          <w:ilvl w:val="0"/>
          <w:numId w:val="15"/>
        </w:numPr>
        <w:spacing w:after="120"/>
        <w:ind w:left="714" w:hanging="357"/>
        <w:contextualSpacing w:val="0"/>
        <w:rPr>
          <w:rFonts w:cs="Arial"/>
          <w:sz w:val="22"/>
        </w:rPr>
      </w:pPr>
      <w:r w:rsidRPr="003A3C12">
        <w:rPr>
          <w:rFonts w:cs="Arial"/>
          <w:sz w:val="22"/>
        </w:rPr>
        <w:t xml:space="preserve">Einladung eines Stallbauexperten als Referenten (z.B. LAZBW, LfL) </w:t>
      </w:r>
    </w:p>
    <w:p w:rsidR="002D16E9" w:rsidRPr="003A3C12" w:rsidRDefault="002D16E9" w:rsidP="00AF602B">
      <w:pPr>
        <w:pStyle w:val="Listenabsatz"/>
        <w:numPr>
          <w:ilvl w:val="0"/>
          <w:numId w:val="15"/>
        </w:numPr>
        <w:spacing w:after="120"/>
        <w:ind w:left="714" w:hanging="357"/>
        <w:contextualSpacing w:val="0"/>
        <w:rPr>
          <w:sz w:val="22"/>
        </w:rPr>
      </w:pPr>
      <w:r w:rsidRPr="003A3C12">
        <w:rPr>
          <w:rFonts w:cs="Arial"/>
          <w:sz w:val="22"/>
        </w:rPr>
        <w:t>Besuch eines (</w:t>
      </w:r>
      <w:r w:rsidR="004A4C61">
        <w:rPr>
          <w:rFonts w:cs="Arial"/>
          <w:sz w:val="22"/>
        </w:rPr>
        <w:t xml:space="preserve">Studierenden-) </w:t>
      </w:r>
      <w:r w:rsidRPr="003A3C12">
        <w:rPr>
          <w:rFonts w:cs="Arial"/>
          <w:sz w:val="22"/>
        </w:rPr>
        <w:t>Betriebs mit neu gebautem Stall</w:t>
      </w:r>
    </w:p>
    <w:p w:rsidR="002D16E9" w:rsidRPr="003A3C12" w:rsidRDefault="002D16E9" w:rsidP="00AF602B">
      <w:pPr>
        <w:pStyle w:val="Listenabsatz"/>
        <w:numPr>
          <w:ilvl w:val="0"/>
          <w:numId w:val="15"/>
        </w:numPr>
        <w:spacing w:after="120"/>
        <w:ind w:left="714" w:hanging="357"/>
        <w:contextualSpacing w:val="0"/>
        <w:rPr>
          <w:sz w:val="22"/>
        </w:rPr>
      </w:pPr>
      <w:r w:rsidRPr="003A3C12">
        <w:rPr>
          <w:rFonts w:cs="Arial"/>
          <w:sz w:val="22"/>
        </w:rPr>
        <w:t>Besuch eines (S</w:t>
      </w:r>
      <w:r w:rsidR="004A4C61">
        <w:rPr>
          <w:rFonts w:cs="Arial"/>
          <w:sz w:val="22"/>
        </w:rPr>
        <w:t xml:space="preserve">tudierenden-) </w:t>
      </w:r>
      <w:r w:rsidRPr="003A3C12">
        <w:rPr>
          <w:rFonts w:cs="Arial"/>
          <w:sz w:val="22"/>
        </w:rPr>
        <w:t xml:space="preserve">Betriebs mit altem Stall </w:t>
      </w:r>
      <w:r w:rsidRPr="003A3C12">
        <w:rPr>
          <w:rFonts w:ascii="Wingdings" w:eastAsia="Wingdings" w:hAnsi="Wingdings" w:cs="Wingdings"/>
          <w:sz w:val="22"/>
        </w:rPr>
        <w:t></w:t>
      </w:r>
      <w:r w:rsidRPr="003A3C12">
        <w:rPr>
          <w:rFonts w:cs="Arial"/>
          <w:sz w:val="22"/>
        </w:rPr>
        <w:t xml:space="preserve"> Besprechung von Anpassungsmaßnahmen</w:t>
      </w:r>
    </w:p>
    <w:p w:rsidR="00CB3731" w:rsidRDefault="00CB3731">
      <w:pPr>
        <w:spacing w:before="0" w:after="160" w:line="259" w:lineRule="auto"/>
        <w:rPr>
          <w:rStyle w:val="berschrift2Zchn"/>
          <w:rFonts w:eastAsia="Calibri"/>
          <w:color w:val="auto"/>
        </w:rPr>
      </w:pPr>
      <w:bookmarkStart w:id="64" w:name="_Toc348424715"/>
      <w:bookmarkStart w:id="65" w:name="_Toc348428148"/>
      <w:bookmarkStart w:id="66" w:name="_Toc362172846"/>
      <w:bookmarkEnd w:id="60"/>
      <w:bookmarkEnd w:id="61"/>
      <w:bookmarkEnd w:id="62"/>
      <w:r>
        <w:rPr>
          <w:rStyle w:val="berschrift2Zchn"/>
          <w:rFonts w:eastAsia="Calibri"/>
          <w:color w:val="auto"/>
        </w:rPr>
        <w:br w:type="page"/>
      </w:r>
    </w:p>
    <w:p w:rsidR="00DC2C87" w:rsidRPr="00C43F54" w:rsidRDefault="00DC2C87" w:rsidP="006A6EA4">
      <w:pPr>
        <w:rPr>
          <w:noProof/>
          <w:lang w:eastAsia="de-DE"/>
        </w:rPr>
      </w:pPr>
      <w:bookmarkStart w:id="67" w:name="_Toc85616503"/>
      <w:r w:rsidRPr="00C43F54">
        <w:rPr>
          <w:rStyle w:val="berschrift2Zchn"/>
          <w:rFonts w:eastAsia="Calibri"/>
          <w:color w:val="auto"/>
        </w:rPr>
        <w:lastRenderedPageBreak/>
        <w:t>Literatur und Links</w:t>
      </w:r>
      <w:bookmarkEnd w:id="64"/>
      <w:bookmarkEnd w:id="65"/>
      <w:bookmarkEnd w:id="66"/>
      <w:bookmarkEnd w:id="67"/>
      <w:r w:rsidRPr="00C43F54">
        <w:t xml:space="preserve"> </w:t>
      </w:r>
    </w:p>
    <w:p w:rsidR="0066414C" w:rsidRPr="003A3C12" w:rsidRDefault="003E4E7C" w:rsidP="0066414C">
      <w:pPr>
        <w:pStyle w:val="Aufzhlungszeichen"/>
        <w:numPr>
          <w:ilvl w:val="0"/>
          <w:numId w:val="0"/>
        </w:numPr>
        <w:rPr>
          <w:rFonts w:cs="Arial"/>
          <w:sz w:val="22"/>
          <w:u w:val="single"/>
        </w:rPr>
      </w:pPr>
      <w:hyperlink r:id="rId16" w:history="1">
        <w:r w:rsidR="008219B8" w:rsidRPr="003A3C12">
          <w:rPr>
            <w:rStyle w:val="Hyperlink"/>
            <w:rFonts w:cs="Arial"/>
            <w:sz w:val="22"/>
          </w:rPr>
          <w:t>https://lazbw.landwirtschaft-bw.de/pb/Lde/Startseite/Themen/Haltung+und+Stallbau</w:t>
        </w:r>
      </w:hyperlink>
    </w:p>
    <w:p w:rsidR="008219B8" w:rsidRPr="003A3C12" w:rsidRDefault="003E4E7C" w:rsidP="0066414C">
      <w:pPr>
        <w:pStyle w:val="Aufzhlungszeichen"/>
        <w:numPr>
          <w:ilvl w:val="0"/>
          <w:numId w:val="0"/>
        </w:numPr>
        <w:rPr>
          <w:rFonts w:cs="Arial"/>
          <w:sz w:val="22"/>
          <w:u w:val="single"/>
        </w:rPr>
      </w:pPr>
      <w:hyperlink r:id="rId17" w:history="1">
        <w:r w:rsidR="008219B8" w:rsidRPr="003A3C12">
          <w:rPr>
            <w:rStyle w:val="Hyperlink"/>
            <w:rFonts w:cs="Arial"/>
            <w:sz w:val="22"/>
          </w:rPr>
          <w:t>https://www.praxis-agrar.de/tier/rinder/hitzestress-bei-kuehen/</w:t>
        </w:r>
      </w:hyperlink>
    </w:p>
    <w:p w:rsidR="008219B8" w:rsidRPr="003A3C12" w:rsidRDefault="003E4E7C" w:rsidP="0066414C">
      <w:pPr>
        <w:pStyle w:val="Aufzhlungszeichen"/>
        <w:numPr>
          <w:ilvl w:val="0"/>
          <w:numId w:val="0"/>
        </w:numPr>
        <w:rPr>
          <w:rFonts w:cs="Arial"/>
          <w:sz w:val="22"/>
          <w:u w:val="single"/>
        </w:rPr>
      </w:pPr>
      <w:hyperlink r:id="rId18" w:history="1">
        <w:r w:rsidR="008219B8" w:rsidRPr="003A3C12">
          <w:rPr>
            <w:rStyle w:val="Hyperlink"/>
            <w:rFonts w:cs="Arial"/>
            <w:sz w:val="22"/>
          </w:rPr>
          <w:t>https://www.dlg.org/fileadmin/downloads/landwirtschaft/themen/publikationen/merkblaetter/dlg-merkblatt_399.pdf</w:t>
        </w:r>
      </w:hyperlink>
      <w:r w:rsidR="008219B8" w:rsidRPr="003A3C12">
        <w:rPr>
          <w:rFonts w:cs="Arial"/>
          <w:sz w:val="22"/>
          <w:u w:val="single"/>
        </w:rPr>
        <w:t xml:space="preserve"> </w:t>
      </w:r>
    </w:p>
    <w:p w:rsidR="0066414C" w:rsidRPr="003A3C12" w:rsidRDefault="003E4E7C" w:rsidP="0066414C">
      <w:pPr>
        <w:pStyle w:val="Aufzhlungszeichen"/>
        <w:numPr>
          <w:ilvl w:val="0"/>
          <w:numId w:val="0"/>
        </w:numPr>
        <w:rPr>
          <w:rFonts w:cs="Arial"/>
          <w:sz w:val="22"/>
          <w:u w:val="single"/>
        </w:rPr>
      </w:pPr>
      <w:hyperlink r:id="rId19" w:history="1">
        <w:r w:rsidR="008219B8" w:rsidRPr="003A3C12">
          <w:rPr>
            <w:rStyle w:val="Hyperlink"/>
            <w:rFonts w:cs="Arial"/>
            <w:sz w:val="22"/>
          </w:rPr>
          <w:t>https://www.lfl.bayern.de/ilt/tierhaltung/rinder/250833/index.php</w:t>
        </w:r>
      </w:hyperlink>
    </w:p>
    <w:p w:rsidR="008219B8" w:rsidRPr="003A3C12" w:rsidRDefault="008219B8" w:rsidP="0066414C">
      <w:pPr>
        <w:pStyle w:val="Aufzhlungszeichen"/>
        <w:numPr>
          <w:ilvl w:val="0"/>
          <w:numId w:val="0"/>
        </w:numPr>
        <w:rPr>
          <w:rFonts w:cs="Arial"/>
          <w:sz w:val="22"/>
          <w:u w:val="single"/>
        </w:rPr>
      </w:pPr>
      <w:proofErr w:type="spellStart"/>
      <w:r w:rsidRPr="003A3C12">
        <w:rPr>
          <w:rFonts w:cs="Arial"/>
          <w:sz w:val="22"/>
        </w:rPr>
        <w:t>Youtube</w:t>
      </w:r>
      <w:proofErr w:type="spellEnd"/>
      <w:r w:rsidRPr="003A3C12">
        <w:rPr>
          <w:rFonts w:cs="Arial"/>
          <w:sz w:val="22"/>
        </w:rPr>
        <w:t>-Video:</w:t>
      </w:r>
      <w:r w:rsidRPr="003A3C12">
        <w:rPr>
          <w:rFonts w:cs="Arial"/>
          <w:sz w:val="22"/>
          <w:u w:val="single"/>
        </w:rPr>
        <w:t xml:space="preserve"> </w:t>
      </w:r>
      <w:hyperlink r:id="rId20" w:history="1">
        <w:r w:rsidRPr="003A3C12">
          <w:rPr>
            <w:rStyle w:val="Hyperlink"/>
            <w:rFonts w:cs="Arial"/>
            <w:sz w:val="22"/>
          </w:rPr>
          <w:t>https://www.lfl.bayern.de/ilt/bauwesen/036512/index.php#</w:t>
        </w:r>
      </w:hyperlink>
      <w:r w:rsidR="002D3421">
        <w:rPr>
          <w:rStyle w:val="Hyperlink"/>
          <w:rFonts w:cs="Arial"/>
          <w:sz w:val="22"/>
        </w:rPr>
        <w:t xml:space="preserve"> (6 min)</w:t>
      </w:r>
    </w:p>
    <w:p w:rsidR="008219B8" w:rsidRPr="003A3C12" w:rsidRDefault="008219B8" w:rsidP="0066414C">
      <w:pPr>
        <w:pStyle w:val="Aufzhlungszeichen"/>
        <w:numPr>
          <w:ilvl w:val="0"/>
          <w:numId w:val="0"/>
        </w:numPr>
        <w:rPr>
          <w:rFonts w:cs="Arial"/>
          <w:sz w:val="22"/>
          <w:u w:val="single"/>
        </w:rPr>
      </w:pPr>
    </w:p>
    <w:p w:rsidR="0066414C" w:rsidRPr="004A4C61" w:rsidRDefault="0066414C" w:rsidP="0066414C">
      <w:pPr>
        <w:pStyle w:val="Aufzhlungszeichen"/>
        <w:numPr>
          <w:ilvl w:val="0"/>
          <w:numId w:val="0"/>
        </w:numPr>
        <w:rPr>
          <w:rFonts w:cs="Arial"/>
          <w:b/>
          <w:sz w:val="22"/>
        </w:rPr>
      </w:pPr>
      <w:r w:rsidRPr="004A4C61">
        <w:rPr>
          <w:rFonts w:cs="Arial"/>
          <w:b/>
          <w:sz w:val="22"/>
        </w:rPr>
        <w:t>Folgende Dokumente bieten weitere hilfreiche Hintergrundinformationen:</w:t>
      </w:r>
    </w:p>
    <w:p w:rsidR="00262A2A" w:rsidRPr="003A3C12" w:rsidRDefault="00262A2A" w:rsidP="00262A2A">
      <w:pPr>
        <w:pStyle w:val="Aufzhlungszeichen"/>
        <w:numPr>
          <w:ilvl w:val="0"/>
          <w:numId w:val="0"/>
        </w:numPr>
        <w:rPr>
          <w:rFonts w:cs="Arial"/>
          <w:sz w:val="22"/>
        </w:rPr>
      </w:pPr>
      <w:r w:rsidRPr="003A3C12">
        <w:rPr>
          <w:rFonts w:cs="Arial"/>
          <w:sz w:val="22"/>
        </w:rPr>
        <w:t>11.05_Milchvieh_Möglichkeiten zur Reduzierung von Hitzestress im</w:t>
      </w:r>
      <w:r w:rsidR="003F6C93">
        <w:rPr>
          <w:rFonts w:cs="Arial"/>
          <w:sz w:val="22"/>
        </w:rPr>
        <w:br/>
        <w:t xml:space="preserve">         </w:t>
      </w:r>
      <w:r w:rsidRPr="003A3C12">
        <w:rPr>
          <w:rFonts w:cs="Arial"/>
          <w:sz w:val="22"/>
        </w:rPr>
        <w:t xml:space="preserve"> </w:t>
      </w:r>
      <w:r w:rsidR="003F6C93">
        <w:rPr>
          <w:rFonts w:cs="Arial"/>
          <w:sz w:val="22"/>
        </w:rPr>
        <w:t xml:space="preserve"> </w:t>
      </w:r>
      <w:r w:rsidRPr="003A3C12">
        <w:rPr>
          <w:rFonts w:cs="Arial"/>
          <w:sz w:val="22"/>
        </w:rPr>
        <w:t>Milchviehstall_LfL_2016.pdf</w:t>
      </w:r>
    </w:p>
    <w:p w:rsidR="00262A2A" w:rsidRPr="003A3C12" w:rsidRDefault="00262A2A" w:rsidP="00262A2A">
      <w:pPr>
        <w:pStyle w:val="Aufzhlungszeichen"/>
        <w:numPr>
          <w:ilvl w:val="0"/>
          <w:numId w:val="0"/>
        </w:numPr>
        <w:rPr>
          <w:rFonts w:cs="Arial"/>
          <w:sz w:val="22"/>
        </w:rPr>
      </w:pPr>
      <w:r w:rsidRPr="003A3C12">
        <w:rPr>
          <w:rFonts w:cs="Arial"/>
          <w:sz w:val="22"/>
        </w:rPr>
        <w:t>11.05_Milcherzeugung_unter_Bedingungen_Klimawandels.pdf</w:t>
      </w:r>
    </w:p>
    <w:p w:rsidR="00AF7288" w:rsidRDefault="00F33313" w:rsidP="004A4C61">
      <w:pPr>
        <w:pStyle w:val="Aufzhlungszeichen"/>
        <w:numPr>
          <w:ilvl w:val="0"/>
          <w:numId w:val="0"/>
        </w:numPr>
        <w:rPr>
          <w:rFonts w:cs="Arial"/>
          <w:szCs w:val="20"/>
        </w:rPr>
      </w:pPr>
      <w:r w:rsidRPr="003A3C12">
        <w:rPr>
          <w:rFonts w:cs="Arial"/>
          <w:sz w:val="22"/>
        </w:rPr>
        <w:t>11.05_Gründach_Rind_EIP</w:t>
      </w:r>
      <w:r w:rsidR="00F45F8D">
        <w:rPr>
          <w:rFonts w:cs="Arial"/>
          <w:szCs w:val="20"/>
        </w:rPr>
        <w:tab/>
      </w:r>
    </w:p>
    <w:p w:rsidR="00F45F8D" w:rsidRDefault="00AF7288" w:rsidP="004A4C61">
      <w:pPr>
        <w:pStyle w:val="Aufzhlungszeichen"/>
        <w:numPr>
          <w:ilvl w:val="0"/>
          <w:numId w:val="0"/>
        </w:numPr>
        <w:rPr>
          <w:rFonts w:cs="Arial"/>
          <w:sz w:val="22"/>
        </w:rPr>
      </w:pPr>
      <w:r w:rsidRPr="00AF7288">
        <w:rPr>
          <w:rFonts w:cs="Arial"/>
          <w:sz w:val="22"/>
        </w:rPr>
        <w:t>11.05_</w:t>
      </w:r>
      <w:r w:rsidR="00F45F8D" w:rsidRPr="00AF7288">
        <w:rPr>
          <w:rFonts w:cs="Arial"/>
          <w:sz w:val="22"/>
        </w:rPr>
        <w:tab/>
      </w:r>
      <w:r>
        <w:rPr>
          <w:rFonts w:cs="Arial"/>
          <w:sz w:val="22"/>
        </w:rPr>
        <w:t>Wasserversorgung_Rind_DLG_399</w:t>
      </w:r>
    </w:p>
    <w:p w:rsidR="003E4E7C" w:rsidRDefault="00AF7288" w:rsidP="004A4C61">
      <w:pPr>
        <w:pStyle w:val="Aufzhlungszeichen"/>
        <w:numPr>
          <w:ilvl w:val="0"/>
          <w:numId w:val="0"/>
        </w:numPr>
        <w:rPr>
          <w:rFonts w:cs="Arial"/>
          <w:sz w:val="22"/>
        </w:rPr>
      </w:pPr>
      <w:r>
        <w:rPr>
          <w:rFonts w:cs="Arial"/>
          <w:sz w:val="22"/>
        </w:rPr>
        <w:t>11.05_Stallbau_Rind_DLG_336</w:t>
      </w:r>
    </w:p>
    <w:p w:rsidR="003E4E7C" w:rsidRDefault="003E4E7C">
      <w:pPr>
        <w:spacing w:before="0" w:after="160" w:line="259" w:lineRule="auto"/>
        <w:rPr>
          <w:rFonts w:cs="Arial"/>
          <w:sz w:val="22"/>
        </w:rPr>
      </w:pPr>
      <w:r>
        <w:rPr>
          <w:rFonts w:cs="Arial"/>
          <w:sz w:val="22"/>
        </w:rPr>
        <w:br w:type="page"/>
      </w:r>
    </w:p>
    <w:p w:rsidR="00DC2C87" w:rsidRPr="00C43F54" w:rsidRDefault="00DC2C87" w:rsidP="0066414C">
      <w:bookmarkStart w:id="68" w:name="_Toc348424720"/>
      <w:bookmarkStart w:id="69" w:name="_Toc348428159"/>
      <w:bookmarkStart w:id="70" w:name="_Toc362172857"/>
      <w:bookmarkStart w:id="71" w:name="_Toc85616504"/>
      <w:r w:rsidRPr="0066414C">
        <w:rPr>
          <w:rStyle w:val="berschrift2Zchn"/>
          <w:rFonts w:eastAsia="Calibri"/>
          <w:color w:val="auto"/>
        </w:rPr>
        <w:lastRenderedPageBreak/>
        <w:t>Impressum</w:t>
      </w:r>
      <w:bookmarkEnd w:id="68"/>
      <w:bookmarkEnd w:id="69"/>
      <w:bookmarkEnd w:id="70"/>
      <w:bookmarkEnd w:id="71"/>
      <w:r w:rsidRPr="0066414C">
        <w:rPr>
          <w:rStyle w:val="berschrift2Zchn"/>
          <w:rFonts w:eastAsia="Calibri"/>
          <w:color w:val="auto"/>
        </w:rPr>
        <w:t xml:space="preserve"> </w:t>
      </w:r>
    </w:p>
    <w:p w:rsidR="00DC2C87" w:rsidRPr="003E4E7C" w:rsidRDefault="00DC2C87" w:rsidP="00C43F54">
      <w:pPr>
        <w:tabs>
          <w:tab w:val="left" w:pos="2127"/>
        </w:tabs>
        <w:ind w:left="2127" w:hanging="2127"/>
        <w:rPr>
          <w:sz w:val="22"/>
        </w:rPr>
      </w:pPr>
      <w:r w:rsidRPr="003E4E7C">
        <w:rPr>
          <w:rStyle w:val="Fett"/>
          <w:sz w:val="22"/>
        </w:rPr>
        <w:t>Herausgeber</w:t>
      </w:r>
      <w:r w:rsidRPr="003E4E7C">
        <w:rPr>
          <w:sz w:val="22"/>
        </w:rPr>
        <w:t xml:space="preserve"> </w:t>
      </w:r>
      <w:r w:rsidRPr="003E4E7C">
        <w:rPr>
          <w:sz w:val="22"/>
        </w:rPr>
        <w:tab/>
      </w:r>
      <w:r w:rsidR="003531E3" w:rsidRPr="003E4E7C">
        <w:rPr>
          <w:sz w:val="22"/>
        </w:rPr>
        <w:t>Bodensee-Stiftung, Fritz-Reichle-Ring 4, 78315 Radolfzell</w:t>
      </w:r>
    </w:p>
    <w:p w:rsidR="004A38F7" w:rsidRPr="003E4E7C" w:rsidRDefault="00DC2C87" w:rsidP="00382446">
      <w:pPr>
        <w:tabs>
          <w:tab w:val="left" w:pos="2127"/>
        </w:tabs>
        <w:ind w:left="2127" w:hanging="2127"/>
        <w:rPr>
          <w:sz w:val="22"/>
        </w:rPr>
      </w:pPr>
      <w:r w:rsidRPr="003E4E7C">
        <w:rPr>
          <w:rStyle w:val="Fett"/>
          <w:sz w:val="22"/>
        </w:rPr>
        <w:t>Text</w:t>
      </w:r>
      <w:r w:rsidRPr="003E4E7C">
        <w:rPr>
          <w:sz w:val="22"/>
        </w:rPr>
        <w:tab/>
      </w:r>
      <w:r w:rsidR="00507FD9" w:rsidRPr="003E4E7C">
        <w:rPr>
          <w:sz w:val="22"/>
        </w:rPr>
        <w:t xml:space="preserve">Sabine Sommer </w:t>
      </w:r>
      <w:r w:rsidR="00262A2A" w:rsidRPr="003E4E7C">
        <w:rPr>
          <w:sz w:val="22"/>
        </w:rPr>
        <w:t>(</w:t>
      </w:r>
      <w:r w:rsidR="00507FD9" w:rsidRPr="003E4E7C">
        <w:rPr>
          <w:sz w:val="22"/>
        </w:rPr>
        <w:t>Bodensee-Stiftung</w:t>
      </w:r>
      <w:r w:rsidR="00262A2A" w:rsidRPr="003E4E7C">
        <w:rPr>
          <w:sz w:val="22"/>
        </w:rPr>
        <w:t>)</w:t>
      </w:r>
      <w:r w:rsidR="00507FD9" w:rsidRPr="003E4E7C">
        <w:rPr>
          <w:sz w:val="22"/>
        </w:rPr>
        <w:t xml:space="preserve"> </w:t>
      </w:r>
    </w:p>
    <w:p w:rsidR="00C43F54" w:rsidRPr="003E4E7C" w:rsidRDefault="00DC2C87" w:rsidP="00DC2C87">
      <w:pPr>
        <w:tabs>
          <w:tab w:val="left" w:pos="2127"/>
        </w:tabs>
        <w:ind w:left="2127" w:hanging="2127"/>
        <w:rPr>
          <w:sz w:val="22"/>
        </w:rPr>
      </w:pPr>
      <w:r w:rsidRPr="003E4E7C">
        <w:rPr>
          <w:rStyle w:val="Fett"/>
          <w:sz w:val="22"/>
        </w:rPr>
        <w:t>Redaktion</w:t>
      </w:r>
      <w:r w:rsidRPr="003E4E7C">
        <w:rPr>
          <w:sz w:val="22"/>
        </w:rPr>
        <w:t xml:space="preserve"> </w:t>
      </w:r>
      <w:r w:rsidRPr="003E4E7C">
        <w:rPr>
          <w:sz w:val="22"/>
        </w:rPr>
        <w:tab/>
      </w:r>
      <w:r w:rsidR="003A3C12" w:rsidRPr="003E4E7C">
        <w:rPr>
          <w:sz w:val="22"/>
        </w:rPr>
        <w:t>Mathias Effenberger (LfL, Bayern)</w:t>
      </w:r>
      <w:r w:rsidR="003A3C12" w:rsidRPr="003E4E7C">
        <w:rPr>
          <w:sz w:val="22"/>
        </w:rPr>
        <w:br/>
      </w:r>
      <w:r w:rsidR="00772C27" w:rsidRPr="003E4E7C">
        <w:rPr>
          <w:sz w:val="22"/>
        </w:rPr>
        <w:t xml:space="preserve">Sabine Sommer, </w:t>
      </w:r>
      <w:r w:rsidR="006A6EA4" w:rsidRPr="003E4E7C">
        <w:rPr>
          <w:sz w:val="22"/>
        </w:rPr>
        <w:t>Andreas Ziermann</w:t>
      </w:r>
      <w:r w:rsidR="00262A2A" w:rsidRPr="003E4E7C">
        <w:rPr>
          <w:sz w:val="22"/>
        </w:rPr>
        <w:t xml:space="preserve"> (</w:t>
      </w:r>
      <w:r w:rsidR="00772C27" w:rsidRPr="003E4E7C">
        <w:rPr>
          <w:sz w:val="22"/>
        </w:rPr>
        <w:t>Bodensee-Stiftung</w:t>
      </w:r>
      <w:r w:rsidR="00262A2A" w:rsidRPr="003E4E7C">
        <w:rPr>
          <w:sz w:val="22"/>
        </w:rPr>
        <w:t>)</w:t>
      </w:r>
    </w:p>
    <w:p w:rsidR="00DC2C87" w:rsidRPr="003E4E7C" w:rsidRDefault="00DC2C87" w:rsidP="00772C27">
      <w:pPr>
        <w:tabs>
          <w:tab w:val="left" w:pos="2127"/>
        </w:tabs>
        <w:ind w:left="2127" w:hanging="2127"/>
        <w:rPr>
          <w:sz w:val="22"/>
        </w:rPr>
      </w:pPr>
      <w:r w:rsidRPr="003E4E7C">
        <w:rPr>
          <w:rStyle w:val="Fett"/>
          <w:sz w:val="22"/>
        </w:rPr>
        <w:t>Bilder</w:t>
      </w:r>
      <w:r w:rsidRPr="003E4E7C">
        <w:rPr>
          <w:sz w:val="22"/>
        </w:rPr>
        <w:tab/>
      </w:r>
      <w:r w:rsidR="00507FD9" w:rsidRPr="003E4E7C">
        <w:rPr>
          <w:sz w:val="22"/>
        </w:rPr>
        <w:t xml:space="preserve">Rinder </w:t>
      </w:r>
      <w:hyperlink r:id="rId21" w:history="1">
        <w:r w:rsidR="003A3C12" w:rsidRPr="003E4E7C">
          <w:rPr>
            <w:rStyle w:val="Hyperlink"/>
            <w:sz w:val="22"/>
          </w:rPr>
          <w:t>https://pixabay.com/de/photos/k%c3%bche-nutztier-rind-weide-milchvieh-3570118/</w:t>
        </w:r>
      </w:hyperlink>
      <w:r w:rsidR="003A3C12" w:rsidRPr="003E4E7C">
        <w:rPr>
          <w:sz w:val="22"/>
        </w:rPr>
        <w:t xml:space="preserve"> </w:t>
      </w:r>
    </w:p>
    <w:p w:rsidR="00507FD9" w:rsidRPr="003E4E7C" w:rsidRDefault="00845088" w:rsidP="00DC2C87">
      <w:pPr>
        <w:tabs>
          <w:tab w:val="left" w:pos="2127"/>
        </w:tabs>
        <w:ind w:left="2127" w:hanging="2127"/>
        <w:rPr>
          <w:sz w:val="22"/>
        </w:rPr>
      </w:pPr>
      <w:r w:rsidRPr="003E4E7C">
        <w:rPr>
          <w:b/>
          <w:sz w:val="22"/>
        </w:rPr>
        <w:t>Logodesign</w:t>
      </w:r>
      <w:r w:rsidR="006A6EA4" w:rsidRPr="003E4E7C">
        <w:rPr>
          <w:sz w:val="22"/>
        </w:rPr>
        <w:tab/>
      </w:r>
      <w:r w:rsidR="00262A2A" w:rsidRPr="003E4E7C">
        <w:rPr>
          <w:sz w:val="22"/>
        </w:rPr>
        <w:t>kissundklein</w:t>
      </w:r>
    </w:p>
    <w:p w:rsidR="00CB3731" w:rsidRPr="003E4E7C" w:rsidRDefault="00CB3731" w:rsidP="00DC2C87">
      <w:pPr>
        <w:rPr>
          <w:rStyle w:val="Fett"/>
          <w:sz w:val="22"/>
        </w:rPr>
      </w:pPr>
    </w:p>
    <w:p w:rsidR="00DC2C87" w:rsidRPr="003E4E7C" w:rsidRDefault="00DC2C87" w:rsidP="00DC2C87">
      <w:pPr>
        <w:rPr>
          <w:rStyle w:val="Fett"/>
          <w:sz w:val="22"/>
        </w:rPr>
      </w:pPr>
      <w:r w:rsidRPr="003E4E7C">
        <w:rPr>
          <w:rStyle w:val="Fett"/>
          <w:sz w:val="22"/>
        </w:rPr>
        <w:t>Nutzungsrechte</w:t>
      </w:r>
      <w:r w:rsidR="00382446" w:rsidRPr="003E4E7C">
        <w:rPr>
          <w:rStyle w:val="Fett"/>
          <w:sz w:val="22"/>
        </w:rPr>
        <w:t>/Haftungsausschluss</w:t>
      </w:r>
      <w:bookmarkEnd w:id="7"/>
    </w:p>
    <w:p w:rsidR="00027348" w:rsidRPr="003E4E7C" w:rsidRDefault="00E351D0" w:rsidP="00E351D0">
      <w:pPr>
        <w:jc w:val="both"/>
        <w:rPr>
          <w:rStyle w:val="Fett"/>
          <w:sz w:val="22"/>
        </w:rPr>
      </w:pPr>
      <w:r w:rsidRPr="003E4E7C">
        <w:rPr>
          <w:sz w:val="22"/>
        </w:rPr>
        <w:t xml:space="preserve">Die Nutzungsrechte der PDF-, </w:t>
      </w:r>
      <w:r w:rsidRPr="003E4E7C">
        <w:rPr>
          <w:rStyle w:val="docdata"/>
          <w:rFonts w:cs="Arial"/>
          <w:color w:val="000000"/>
          <w:sz w:val="22"/>
        </w:rPr>
        <w:t>PowerPoint-</w:t>
      </w:r>
      <w:r w:rsidRPr="003E4E7C">
        <w:rPr>
          <w:sz w:val="22"/>
        </w:rPr>
        <w:t xml:space="preserve"> und Word-Dokumente liegen bei den Projektpartnern im Projekt GeNIAL Bodensee-Stiftung, Landesbetrieb Landwirtschaft Hessen (LLH), Landesanstalt für Landwirtschaft, Ernährung und Ländlichen Raum (LEL) sowie Landwirtschaftliches Technologiezentrum Augustenberg (LTZ). Das Nutzen, Kopieren sowie Bearbeiten (auch in Teilen) der Inhalte (Text und Grafik) dieser Dateien für die eigene Unterrichtsplanung ist unter Wahrung der Urheberrechte erlaubt. Quellenangaben sind entsprechend zu übernehmen. Für die von Lehrkräften bearbeiteten Inhalte übernehmen die oben genannten Projektpartner keine Haftung.</w:t>
      </w:r>
    </w:p>
    <w:sectPr w:rsidR="00027348" w:rsidRPr="003E4E7C" w:rsidSect="00480579">
      <w:headerReference w:type="default" r:id="rId22"/>
      <w:footerReference w:type="default" r:id="rId23"/>
      <w:pgSz w:w="11906" w:h="16838" w:code="9"/>
      <w:pgMar w:top="1701" w:right="1134" w:bottom="1134" w:left="1418" w:header="454"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903F3" w:rsidRDefault="003903F3" w:rsidP="00DC2C87">
      <w:pPr>
        <w:spacing w:before="0" w:after="0"/>
      </w:pPr>
      <w:r>
        <w:separator/>
      </w:r>
    </w:p>
  </w:endnote>
  <w:endnote w:type="continuationSeparator" w:id="0">
    <w:p w:rsidR="003903F3" w:rsidRDefault="003903F3" w:rsidP="00DC2C8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GFDMPD+Arial,Bold">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5FA7" w:rsidRDefault="003E4E7C" w:rsidP="00F15FA7">
    <w:pPr>
      <w:pStyle w:val="Fuzeile"/>
      <w:tabs>
        <w:tab w:val="clear" w:pos="4536"/>
      </w:tabs>
      <w:ind w:right="-2"/>
      <w:jc w:val="center"/>
    </w:pPr>
    <w:sdt>
      <w:sdtPr>
        <w:id w:val="-1528865912"/>
        <w:docPartObj>
          <w:docPartGallery w:val="Page Numbers (Bottom of Page)"/>
          <w:docPartUnique/>
        </w:docPartObj>
      </w:sdtPr>
      <w:sdtEndPr/>
      <w:sdtContent>
        <w:r w:rsidR="00F15FA7">
          <w:fldChar w:fldCharType="begin"/>
        </w:r>
        <w:r w:rsidR="00F15FA7">
          <w:instrText>PAGE   \* MERGEFORMAT</w:instrText>
        </w:r>
        <w:r w:rsidR="00F15FA7">
          <w:fldChar w:fldCharType="separate"/>
        </w:r>
        <w:r w:rsidR="009B2834">
          <w:rPr>
            <w:noProof/>
          </w:rPr>
          <w:t>2</w:t>
        </w:r>
        <w:r w:rsidR="00F15FA7">
          <w:fldChar w:fldCharType="end"/>
        </w:r>
      </w:sdtContent>
    </w:sdt>
  </w:p>
  <w:p w:rsidR="00F15FA7" w:rsidRDefault="00F15FA7">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903F3" w:rsidRDefault="003903F3" w:rsidP="00DC2C87">
      <w:pPr>
        <w:spacing w:before="0" w:after="0"/>
      </w:pPr>
      <w:r>
        <w:separator/>
      </w:r>
    </w:p>
  </w:footnote>
  <w:footnote w:type="continuationSeparator" w:id="0">
    <w:p w:rsidR="003903F3" w:rsidRDefault="003903F3" w:rsidP="00DC2C87">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5A94" w:rsidRDefault="00480579">
    <w:pPr>
      <w:pStyle w:val="Kopfzeile"/>
    </w:pPr>
    <w:r>
      <w:rPr>
        <w:noProof/>
        <w:lang w:eastAsia="de-DE"/>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648335</wp:posOffset>
              </wp:positionV>
              <wp:extent cx="5940000" cy="0"/>
              <wp:effectExtent l="0" t="0" r="22860" b="19050"/>
              <wp:wrapNone/>
              <wp:docPr id="18" name="Gerader Verbinder 18"/>
              <wp:cNvGraphicFramePr/>
              <a:graphic xmlns:a="http://schemas.openxmlformats.org/drawingml/2006/main">
                <a:graphicData uri="http://schemas.microsoft.com/office/word/2010/wordprocessingShape">
                  <wps:wsp>
                    <wps:cNvCnPr/>
                    <wps:spPr>
                      <a:xfrm flipV="1">
                        <a:off x="0" y="0"/>
                        <a:ext cx="5940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02D1640" id="Gerader Verbinder 18"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51.05pt" to="467.7pt,5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" strokecolor="#6c9842 [3204]" strokeweight=".5pt">
              <v:stroke joinstyle="miter"/>
            </v:line>
          </w:pict>
        </mc:Fallback>
      </mc:AlternateContent>
    </w:r>
    <w:r>
      <w:rPr>
        <w:noProof/>
        <w:lang w:eastAsia="de-DE"/>
      </w:rPr>
      <w:drawing>
        <wp:anchor distT="0" distB="0" distL="114300" distR="114300" simplePos="0" relativeHeight="251658240" behindDoc="0" locked="0" layoutInCell="1" allowOverlap="1">
          <wp:simplePos x="0" y="0"/>
          <wp:positionH relativeFrom="column">
            <wp:posOffset>4947920</wp:posOffset>
          </wp:positionH>
          <wp:positionV relativeFrom="paragraph">
            <wp:posOffset>245110</wp:posOffset>
          </wp:positionV>
          <wp:extent cx="1000125" cy="348615"/>
          <wp:effectExtent l="0" t="0" r="9525" b="0"/>
          <wp:wrapNone/>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eNIAL_Logo_rg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00125" cy="34861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312B7"/>
    <w:multiLevelType w:val="hybridMultilevel"/>
    <w:tmpl w:val="359271E2"/>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B102416"/>
    <w:multiLevelType w:val="hybridMultilevel"/>
    <w:tmpl w:val="52B4595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1D5C10F5"/>
    <w:multiLevelType w:val="multilevel"/>
    <w:tmpl w:val="5F303270"/>
    <w:styleLink w:val="WWNum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15:restartNumberingAfterBreak="0">
    <w:nsid w:val="1E154EA0"/>
    <w:multiLevelType w:val="multilevel"/>
    <w:tmpl w:val="2626DF4C"/>
    <w:styleLink w:val="WWNum4"/>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1572370"/>
    <w:multiLevelType w:val="hybridMultilevel"/>
    <w:tmpl w:val="7A74352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3AEA5518"/>
    <w:multiLevelType w:val="hybridMultilevel"/>
    <w:tmpl w:val="88102F70"/>
    <w:lvl w:ilvl="0" w:tplc="0D06117A">
      <w:start w:val="1"/>
      <w:numFmt w:val="bullet"/>
      <w:pStyle w:val="ListenabsatzKasten"/>
      <w:lvlText w:val=""/>
      <w:lvlJc w:val="left"/>
      <w:pPr>
        <w:ind w:left="360" w:hanging="360"/>
      </w:pPr>
      <w:rPr>
        <w:rFonts w:ascii="Wingdings" w:hAnsi="Wingdings" w:hint="default"/>
      </w:rPr>
    </w:lvl>
    <w:lvl w:ilvl="1" w:tplc="E8CA0B7A" w:tentative="1">
      <w:start w:val="1"/>
      <w:numFmt w:val="bullet"/>
      <w:lvlText w:val="o"/>
      <w:lvlJc w:val="left"/>
      <w:pPr>
        <w:ind w:left="1080" w:hanging="360"/>
      </w:pPr>
      <w:rPr>
        <w:rFonts w:ascii="Courier New" w:hAnsi="Courier New" w:cs="Courier New" w:hint="default"/>
      </w:rPr>
    </w:lvl>
    <w:lvl w:ilvl="2" w:tplc="9E082212" w:tentative="1">
      <w:start w:val="1"/>
      <w:numFmt w:val="bullet"/>
      <w:lvlText w:val=""/>
      <w:lvlJc w:val="left"/>
      <w:pPr>
        <w:ind w:left="1800" w:hanging="360"/>
      </w:pPr>
      <w:rPr>
        <w:rFonts w:ascii="Wingdings" w:hAnsi="Wingdings" w:hint="default"/>
      </w:rPr>
    </w:lvl>
    <w:lvl w:ilvl="3" w:tplc="5134B158" w:tentative="1">
      <w:start w:val="1"/>
      <w:numFmt w:val="bullet"/>
      <w:lvlText w:val=""/>
      <w:lvlJc w:val="left"/>
      <w:pPr>
        <w:ind w:left="2520" w:hanging="360"/>
      </w:pPr>
      <w:rPr>
        <w:rFonts w:ascii="Symbol" w:hAnsi="Symbol" w:hint="default"/>
      </w:rPr>
    </w:lvl>
    <w:lvl w:ilvl="4" w:tplc="1A0EF066" w:tentative="1">
      <w:start w:val="1"/>
      <w:numFmt w:val="bullet"/>
      <w:lvlText w:val="o"/>
      <w:lvlJc w:val="left"/>
      <w:pPr>
        <w:ind w:left="3240" w:hanging="360"/>
      </w:pPr>
      <w:rPr>
        <w:rFonts w:ascii="Courier New" w:hAnsi="Courier New" w:cs="Courier New" w:hint="default"/>
      </w:rPr>
    </w:lvl>
    <w:lvl w:ilvl="5" w:tplc="33EAE604" w:tentative="1">
      <w:start w:val="1"/>
      <w:numFmt w:val="bullet"/>
      <w:lvlText w:val=""/>
      <w:lvlJc w:val="left"/>
      <w:pPr>
        <w:ind w:left="3960" w:hanging="360"/>
      </w:pPr>
      <w:rPr>
        <w:rFonts w:ascii="Wingdings" w:hAnsi="Wingdings" w:hint="default"/>
      </w:rPr>
    </w:lvl>
    <w:lvl w:ilvl="6" w:tplc="BC70B8B2" w:tentative="1">
      <w:start w:val="1"/>
      <w:numFmt w:val="bullet"/>
      <w:lvlText w:val=""/>
      <w:lvlJc w:val="left"/>
      <w:pPr>
        <w:ind w:left="4680" w:hanging="360"/>
      </w:pPr>
      <w:rPr>
        <w:rFonts w:ascii="Symbol" w:hAnsi="Symbol" w:hint="default"/>
      </w:rPr>
    </w:lvl>
    <w:lvl w:ilvl="7" w:tplc="0B7E5002" w:tentative="1">
      <w:start w:val="1"/>
      <w:numFmt w:val="bullet"/>
      <w:lvlText w:val="o"/>
      <w:lvlJc w:val="left"/>
      <w:pPr>
        <w:ind w:left="5400" w:hanging="360"/>
      </w:pPr>
      <w:rPr>
        <w:rFonts w:ascii="Courier New" w:hAnsi="Courier New" w:cs="Courier New" w:hint="default"/>
      </w:rPr>
    </w:lvl>
    <w:lvl w:ilvl="8" w:tplc="B8A4193C" w:tentative="1">
      <w:start w:val="1"/>
      <w:numFmt w:val="bullet"/>
      <w:lvlText w:val=""/>
      <w:lvlJc w:val="left"/>
      <w:pPr>
        <w:ind w:left="6120" w:hanging="360"/>
      </w:pPr>
      <w:rPr>
        <w:rFonts w:ascii="Wingdings" w:hAnsi="Wingdings" w:hint="default"/>
      </w:rPr>
    </w:lvl>
  </w:abstractNum>
  <w:abstractNum w:abstractNumId="6" w15:restartNumberingAfterBreak="0">
    <w:nsid w:val="43135F13"/>
    <w:multiLevelType w:val="multilevel"/>
    <w:tmpl w:val="B5F861A8"/>
    <w:lvl w:ilvl="0">
      <w:start w:val="1"/>
      <w:numFmt w:val="bullet"/>
      <w:pStyle w:val="Aufzhlungszeichen"/>
      <w:lvlText w:val=""/>
      <w:lvlJc w:val="left"/>
      <w:pPr>
        <w:ind w:left="360" w:hanging="360"/>
      </w:pPr>
      <w:rPr>
        <w:rFonts w:ascii="Symbol" w:hAnsi="Symbol" w:hint="default"/>
      </w:rPr>
    </w:lvl>
    <w:lvl w:ilvl="1">
      <w:start w:val="1"/>
      <w:numFmt w:val="bullet"/>
      <w:pStyle w:val="ListenabsatzFortsetzungFolie"/>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 w15:restartNumberingAfterBreak="0">
    <w:nsid w:val="5F0622A8"/>
    <w:multiLevelType w:val="multilevel"/>
    <w:tmpl w:val="FB3E012A"/>
    <w:lvl w:ilvl="0">
      <w:start w:val="1"/>
      <w:numFmt w:val="decimal"/>
      <w:pStyle w:val="Listennummer"/>
      <w:lvlText w:val="%1)"/>
      <w:lvlJc w:val="left"/>
      <w:pPr>
        <w:ind w:left="360" w:hanging="360"/>
      </w:pPr>
      <w:rPr>
        <w:rFonts w:hint="default"/>
      </w:rPr>
    </w:lvl>
    <w:lvl w:ilvl="1">
      <w:start w:val="1"/>
      <w:numFmt w:val="lowerLetter"/>
      <w:pStyle w:val="Listennummer2"/>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616F2A70"/>
    <w:multiLevelType w:val="hybridMultilevel"/>
    <w:tmpl w:val="7B02936C"/>
    <w:lvl w:ilvl="0" w:tplc="04070001">
      <w:start w:val="1"/>
      <w:numFmt w:val="bullet"/>
      <w:lvlText w:val=""/>
      <w:lvlJc w:val="left"/>
      <w:pPr>
        <w:ind w:left="928" w:hanging="360"/>
      </w:pPr>
      <w:rPr>
        <w:rFonts w:ascii="Symbol" w:hAnsi="Symbol" w:hint="default"/>
      </w:rPr>
    </w:lvl>
    <w:lvl w:ilvl="1" w:tplc="04070003" w:tentative="1">
      <w:start w:val="1"/>
      <w:numFmt w:val="bullet"/>
      <w:lvlText w:val="o"/>
      <w:lvlJc w:val="left"/>
      <w:pPr>
        <w:ind w:left="1648" w:hanging="360"/>
      </w:pPr>
      <w:rPr>
        <w:rFonts w:ascii="Courier New" w:hAnsi="Courier New" w:cs="Courier New" w:hint="default"/>
      </w:rPr>
    </w:lvl>
    <w:lvl w:ilvl="2" w:tplc="04070005" w:tentative="1">
      <w:start w:val="1"/>
      <w:numFmt w:val="bullet"/>
      <w:lvlText w:val=""/>
      <w:lvlJc w:val="left"/>
      <w:pPr>
        <w:ind w:left="2368" w:hanging="360"/>
      </w:pPr>
      <w:rPr>
        <w:rFonts w:ascii="Wingdings" w:hAnsi="Wingdings" w:hint="default"/>
      </w:rPr>
    </w:lvl>
    <w:lvl w:ilvl="3" w:tplc="04070001" w:tentative="1">
      <w:start w:val="1"/>
      <w:numFmt w:val="bullet"/>
      <w:lvlText w:val=""/>
      <w:lvlJc w:val="left"/>
      <w:pPr>
        <w:ind w:left="3088" w:hanging="360"/>
      </w:pPr>
      <w:rPr>
        <w:rFonts w:ascii="Symbol" w:hAnsi="Symbol" w:hint="default"/>
      </w:rPr>
    </w:lvl>
    <w:lvl w:ilvl="4" w:tplc="04070003" w:tentative="1">
      <w:start w:val="1"/>
      <w:numFmt w:val="bullet"/>
      <w:lvlText w:val="o"/>
      <w:lvlJc w:val="left"/>
      <w:pPr>
        <w:ind w:left="3808" w:hanging="360"/>
      </w:pPr>
      <w:rPr>
        <w:rFonts w:ascii="Courier New" w:hAnsi="Courier New" w:cs="Courier New" w:hint="default"/>
      </w:rPr>
    </w:lvl>
    <w:lvl w:ilvl="5" w:tplc="04070005" w:tentative="1">
      <w:start w:val="1"/>
      <w:numFmt w:val="bullet"/>
      <w:lvlText w:val=""/>
      <w:lvlJc w:val="left"/>
      <w:pPr>
        <w:ind w:left="4528" w:hanging="360"/>
      </w:pPr>
      <w:rPr>
        <w:rFonts w:ascii="Wingdings" w:hAnsi="Wingdings" w:hint="default"/>
      </w:rPr>
    </w:lvl>
    <w:lvl w:ilvl="6" w:tplc="04070001" w:tentative="1">
      <w:start w:val="1"/>
      <w:numFmt w:val="bullet"/>
      <w:lvlText w:val=""/>
      <w:lvlJc w:val="left"/>
      <w:pPr>
        <w:ind w:left="5248" w:hanging="360"/>
      </w:pPr>
      <w:rPr>
        <w:rFonts w:ascii="Symbol" w:hAnsi="Symbol" w:hint="default"/>
      </w:rPr>
    </w:lvl>
    <w:lvl w:ilvl="7" w:tplc="04070003" w:tentative="1">
      <w:start w:val="1"/>
      <w:numFmt w:val="bullet"/>
      <w:lvlText w:val="o"/>
      <w:lvlJc w:val="left"/>
      <w:pPr>
        <w:ind w:left="5968" w:hanging="360"/>
      </w:pPr>
      <w:rPr>
        <w:rFonts w:ascii="Courier New" w:hAnsi="Courier New" w:cs="Courier New" w:hint="default"/>
      </w:rPr>
    </w:lvl>
    <w:lvl w:ilvl="8" w:tplc="04070005" w:tentative="1">
      <w:start w:val="1"/>
      <w:numFmt w:val="bullet"/>
      <w:lvlText w:val=""/>
      <w:lvlJc w:val="left"/>
      <w:pPr>
        <w:ind w:left="6688" w:hanging="360"/>
      </w:pPr>
      <w:rPr>
        <w:rFonts w:ascii="Wingdings" w:hAnsi="Wingdings" w:hint="default"/>
      </w:rPr>
    </w:lvl>
  </w:abstractNum>
  <w:abstractNum w:abstractNumId="9" w15:restartNumberingAfterBreak="0">
    <w:nsid w:val="72D81062"/>
    <w:multiLevelType w:val="multilevel"/>
    <w:tmpl w:val="6CFC7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FCD3650"/>
    <w:multiLevelType w:val="multilevel"/>
    <w:tmpl w:val="BD74B18E"/>
    <w:lvl w:ilvl="0">
      <w:start w:val="1"/>
      <w:numFmt w:val="bullet"/>
      <w:lvlText w:val=""/>
      <w:lvlJc w:val="left"/>
      <w:pPr>
        <w:ind w:left="360" w:hanging="360"/>
      </w:pPr>
      <w:rPr>
        <w:rFonts w:ascii="Symbol" w:hAnsi="Symbol" w:hint="default"/>
      </w:rPr>
    </w:lvl>
    <w:lvl w:ilvl="1">
      <w:start w:val="1"/>
      <w:numFmt w:val="bullet"/>
      <w:pStyle w:val="Aufzhlungszeichen2"/>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10"/>
  </w:num>
  <w:num w:numId="2">
    <w:abstractNumId w:val="6"/>
    <w:lvlOverride w:ilvl="0">
      <w:lvl w:ilvl="0">
        <w:start w:val="1"/>
        <w:numFmt w:val="bullet"/>
        <w:pStyle w:val="Aufzhlungszeichen"/>
        <w:lvlText w:val=""/>
        <w:lvlJc w:val="left"/>
        <w:pPr>
          <w:ind w:left="360" w:hanging="360"/>
        </w:pPr>
        <w:rPr>
          <w:rFonts w:ascii="Symbol" w:hAnsi="Symbol" w:hint="default"/>
          <w:color w:val="auto"/>
        </w:rPr>
      </w:lvl>
    </w:lvlOverride>
    <w:lvlOverride w:ilvl="1">
      <w:lvl w:ilvl="1">
        <w:start w:val="1"/>
        <w:numFmt w:val="bullet"/>
        <w:pStyle w:val="ListenabsatzFortsetzungFolie"/>
        <w:lvlText w:val=""/>
        <w:lvlJc w:val="left"/>
        <w:pPr>
          <w:ind w:left="720" w:hanging="360"/>
        </w:pPr>
        <w:rPr>
          <w:rFonts w:ascii="Wingdings" w:hAnsi="Wingdings" w:hint="default"/>
        </w:rPr>
      </w:lvl>
    </w:lvlOverride>
    <w:lvlOverride w:ilvl="2">
      <w:lvl w:ilvl="2">
        <w:start w:val="1"/>
        <w:numFmt w:val="bullet"/>
        <w:lvlText w:val=""/>
        <w:lvlJc w:val="left"/>
        <w:pPr>
          <w:ind w:left="1080" w:hanging="360"/>
        </w:pPr>
        <w:rPr>
          <w:rFonts w:ascii="Wingdings" w:hAnsi="Wingdings" w:hint="default"/>
        </w:rPr>
      </w:lvl>
    </w:lvlOverride>
    <w:lvlOverride w:ilvl="3">
      <w:lvl w:ilvl="3">
        <w:start w:val="1"/>
        <w:numFmt w:val="bullet"/>
        <w:lvlText w:val=""/>
        <w:lvlJc w:val="left"/>
        <w:pPr>
          <w:ind w:left="1440" w:hanging="360"/>
        </w:pPr>
        <w:rPr>
          <w:rFonts w:ascii="Symbol" w:hAnsi="Symbol" w:hint="default"/>
        </w:rPr>
      </w:lvl>
    </w:lvlOverride>
    <w:lvlOverride w:ilvl="4">
      <w:lvl w:ilvl="4">
        <w:start w:val="1"/>
        <w:numFmt w:val="bullet"/>
        <w:lvlText w:val=""/>
        <w:lvlJc w:val="left"/>
        <w:pPr>
          <w:ind w:left="1800" w:hanging="360"/>
        </w:pPr>
        <w:rPr>
          <w:rFonts w:ascii="Symbol" w:hAnsi="Symbol" w:hint="default"/>
        </w:rPr>
      </w:lvl>
    </w:lvlOverride>
    <w:lvlOverride w:ilvl="5">
      <w:lvl w:ilvl="5">
        <w:start w:val="1"/>
        <w:numFmt w:val="bullet"/>
        <w:lvlText w:val=""/>
        <w:lvlJc w:val="left"/>
        <w:pPr>
          <w:ind w:left="2160" w:hanging="360"/>
        </w:pPr>
        <w:rPr>
          <w:rFonts w:ascii="Wingdings" w:hAnsi="Wingdings" w:hint="default"/>
        </w:rPr>
      </w:lvl>
    </w:lvlOverride>
    <w:lvlOverride w:ilvl="6">
      <w:lvl w:ilvl="6">
        <w:start w:val="1"/>
        <w:numFmt w:val="bullet"/>
        <w:lvlText w:val=""/>
        <w:lvlJc w:val="left"/>
        <w:pPr>
          <w:ind w:left="2520" w:hanging="360"/>
        </w:pPr>
        <w:rPr>
          <w:rFonts w:ascii="Wingdings" w:hAnsi="Wingdings" w:hint="default"/>
        </w:rPr>
      </w:lvl>
    </w:lvlOverride>
    <w:lvlOverride w:ilvl="7">
      <w:lvl w:ilvl="7">
        <w:start w:val="1"/>
        <w:numFmt w:val="bullet"/>
        <w:lvlText w:val=""/>
        <w:lvlJc w:val="left"/>
        <w:pPr>
          <w:ind w:left="2880" w:hanging="360"/>
        </w:pPr>
        <w:rPr>
          <w:rFonts w:ascii="Symbol" w:hAnsi="Symbol" w:hint="default"/>
        </w:rPr>
      </w:lvl>
    </w:lvlOverride>
    <w:lvlOverride w:ilvl="8">
      <w:lvl w:ilvl="8">
        <w:start w:val="1"/>
        <w:numFmt w:val="bullet"/>
        <w:lvlText w:val=""/>
        <w:lvlJc w:val="left"/>
        <w:pPr>
          <w:ind w:left="3240" w:hanging="360"/>
        </w:pPr>
        <w:rPr>
          <w:rFonts w:ascii="Symbol" w:hAnsi="Symbol" w:hint="default"/>
        </w:rPr>
      </w:lvl>
    </w:lvlOverride>
  </w:num>
  <w:num w:numId="3">
    <w:abstractNumId w:val="5"/>
  </w:num>
  <w:num w:numId="4">
    <w:abstractNumId w:val="7"/>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8"/>
  </w:num>
  <w:num w:numId="11">
    <w:abstractNumId w:val="1"/>
  </w:num>
  <w:num w:numId="12">
    <w:abstractNumId w:val="3"/>
  </w:num>
  <w:num w:numId="13">
    <w:abstractNumId w:val="0"/>
  </w:num>
  <w:num w:numId="14">
    <w:abstractNumId w:val="2"/>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08"/>
  <w:hyphenationZone w:val="425"/>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7FD9"/>
    <w:rsid w:val="0000003C"/>
    <w:rsid w:val="00015C4D"/>
    <w:rsid w:val="000255FC"/>
    <w:rsid w:val="00027348"/>
    <w:rsid w:val="00027787"/>
    <w:rsid w:val="000349DD"/>
    <w:rsid w:val="00061E70"/>
    <w:rsid w:val="000720DF"/>
    <w:rsid w:val="00085ED6"/>
    <w:rsid w:val="000F2C56"/>
    <w:rsid w:val="00127E44"/>
    <w:rsid w:val="00163E50"/>
    <w:rsid w:val="001F7E9E"/>
    <w:rsid w:val="00201601"/>
    <w:rsid w:val="002022D3"/>
    <w:rsid w:val="002457A3"/>
    <w:rsid w:val="00262A2A"/>
    <w:rsid w:val="00263FB9"/>
    <w:rsid w:val="002D16E9"/>
    <w:rsid w:val="002D3421"/>
    <w:rsid w:val="003150B4"/>
    <w:rsid w:val="003531E3"/>
    <w:rsid w:val="00382446"/>
    <w:rsid w:val="003903F3"/>
    <w:rsid w:val="003A3563"/>
    <w:rsid w:val="003A3C12"/>
    <w:rsid w:val="003A44FC"/>
    <w:rsid w:val="003A49E7"/>
    <w:rsid w:val="003C7372"/>
    <w:rsid w:val="003E4E7C"/>
    <w:rsid w:val="003F6C93"/>
    <w:rsid w:val="004238C9"/>
    <w:rsid w:val="004353D0"/>
    <w:rsid w:val="00445E56"/>
    <w:rsid w:val="004601B7"/>
    <w:rsid w:val="004673C8"/>
    <w:rsid w:val="004726DD"/>
    <w:rsid w:val="00480579"/>
    <w:rsid w:val="0049530A"/>
    <w:rsid w:val="004A30F5"/>
    <w:rsid w:val="004A38F7"/>
    <w:rsid w:val="004A4C61"/>
    <w:rsid w:val="004A751C"/>
    <w:rsid w:val="004E09EB"/>
    <w:rsid w:val="004E65DC"/>
    <w:rsid w:val="00501E75"/>
    <w:rsid w:val="00507FD9"/>
    <w:rsid w:val="00523D4B"/>
    <w:rsid w:val="00572EC9"/>
    <w:rsid w:val="0059447D"/>
    <w:rsid w:val="00595D2A"/>
    <w:rsid w:val="005A77A3"/>
    <w:rsid w:val="005B431C"/>
    <w:rsid w:val="00607E2C"/>
    <w:rsid w:val="0066414C"/>
    <w:rsid w:val="006A6EA4"/>
    <w:rsid w:val="006C32DB"/>
    <w:rsid w:val="006C70F8"/>
    <w:rsid w:val="00744A60"/>
    <w:rsid w:val="00772C27"/>
    <w:rsid w:val="007B35BD"/>
    <w:rsid w:val="007E1D07"/>
    <w:rsid w:val="007F5A68"/>
    <w:rsid w:val="00814CEA"/>
    <w:rsid w:val="008219B8"/>
    <w:rsid w:val="00845088"/>
    <w:rsid w:val="008D7D60"/>
    <w:rsid w:val="009255AE"/>
    <w:rsid w:val="009A0AD2"/>
    <w:rsid w:val="009A3AEA"/>
    <w:rsid w:val="009A7CCA"/>
    <w:rsid w:val="009B2834"/>
    <w:rsid w:val="009C10BF"/>
    <w:rsid w:val="009D3B8B"/>
    <w:rsid w:val="009E6B75"/>
    <w:rsid w:val="00A01F9A"/>
    <w:rsid w:val="00A615B3"/>
    <w:rsid w:val="00AF602B"/>
    <w:rsid w:val="00AF7288"/>
    <w:rsid w:val="00B0495D"/>
    <w:rsid w:val="00B6771E"/>
    <w:rsid w:val="00B977A2"/>
    <w:rsid w:val="00BE419A"/>
    <w:rsid w:val="00C16A60"/>
    <w:rsid w:val="00C43F54"/>
    <w:rsid w:val="00C77536"/>
    <w:rsid w:val="00CB3731"/>
    <w:rsid w:val="00CD44DF"/>
    <w:rsid w:val="00DA198D"/>
    <w:rsid w:val="00DC0203"/>
    <w:rsid w:val="00DC212C"/>
    <w:rsid w:val="00DC2C87"/>
    <w:rsid w:val="00E351D0"/>
    <w:rsid w:val="00E41090"/>
    <w:rsid w:val="00E624B0"/>
    <w:rsid w:val="00E75A94"/>
    <w:rsid w:val="00EC53EF"/>
    <w:rsid w:val="00EF66CB"/>
    <w:rsid w:val="00F00C07"/>
    <w:rsid w:val="00F15FA7"/>
    <w:rsid w:val="00F1730A"/>
    <w:rsid w:val="00F33313"/>
    <w:rsid w:val="00F45F8D"/>
    <w:rsid w:val="00F63B87"/>
    <w:rsid w:val="00F76BE9"/>
    <w:rsid w:val="00FA0C22"/>
    <w:rsid w:val="00FF4E5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114F633C"/>
  <w15:docId w15:val="{7810C3C9-8C8B-4D3F-9A2C-6AC038355C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DC2C87"/>
    <w:pPr>
      <w:spacing w:before="120" w:after="240" w:line="240" w:lineRule="auto"/>
    </w:pPr>
    <w:rPr>
      <w:rFonts w:ascii="Arial" w:eastAsia="Calibri" w:hAnsi="Arial" w:cs="Times New Roman"/>
      <w:sz w:val="20"/>
    </w:rPr>
  </w:style>
  <w:style w:type="paragraph" w:styleId="berschrift1">
    <w:name w:val="heading 1"/>
    <w:basedOn w:val="Standard"/>
    <w:next w:val="Standard"/>
    <w:link w:val="berschrift1Zchn"/>
    <w:uiPriority w:val="9"/>
    <w:qFormat/>
    <w:rsid w:val="00DC2C87"/>
    <w:pPr>
      <w:keepNext/>
      <w:spacing w:before="480" w:after="0"/>
      <w:outlineLvl w:val="0"/>
    </w:pPr>
    <w:rPr>
      <w:rFonts w:eastAsia="Times New Roman"/>
      <w:b/>
      <w:bCs/>
      <w:color w:val="215868"/>
      <w:kern w:val="32"/>
      <w:sz w:val="32"/>
      <w:szCs w:val="32"/>
    </w:rPr>
  </w:style>
  <w:style w:type="paragraph" w:styleId="berschrift2">
    <w:name w:val="heading 2"/>
    <w:basedOn w:val="Standard"/>
    <w:next w:val="Standard"/>
    <w:link w:val="berschrift2Zchn"/>
    <w:uiPriority w:val="9"/>
    <w:unhideWhenUsed/>
    <w:qFormat/>
    <w:rsid w:val="00DC2C87"/>
    <w:pPr>
      <w:keepNext/>
      <w:spacing w:before="480"/>
      <w:outlineLvl w:val="1"/>
    </w:pPr>
    <w:rPr>
      <w:rFonts w:eastAsia="Times New Roman"/>
      <w:b/>
      <w:bCs/>
      <w:iCs/>
      <w:color w:val="215868"/>
      <w:sz w:val="32"/>
      <w:szCs w:val="28"/>
    </w:rPr>
  </w:style>
  <w:style w:type="paragraph" w:styleId="berschrift3">
    <w:name w:val="heading 3"/>
    <w:basedOn w:val="berschrift2"/>
    <w:next w:val="Standard"/>
    <w:link w:val="berschrift3Zchn"/>
    <w:uiPriority w:val="9"/>
    <w:unhideWhenUsed/>
    <w:qFormat/>
    <w:rsid w:val="00DC2C87"/>
    <w:pPr>
      <w:outlineLvl w:val="2"/>
    </w:pPr>
    <w:rPr>
      <w:color w:val="auto"/>
      <w:sz w:val="26"/>
    </w:rPr>
  </w:style>
  <w:style w:type="paragraph" w:styleId="berschrift4">
    <w:name w:val="heading 4"/>
    <w:basedOn w:val="Standard"/>
    <w:next w:val="Standard"/>
    <w:link w:val="berschrift4Zchn"/>
    <w:uiPriority w:val="9"/>
    <w:unhideWhenUsed/>
    <w:qFormat/>
    <w:rsid w:val="00DC2C87"/>
    <w:pPr>
      <w:keepNext/>
      <w:keepLines/>
      <w:spacing w:before="240"/>
      <w:outlineLvl w:val="3"/>
    </w:pPr>
    <w:rPr>
      <w:rFonts w:eastAsia="Times New Roman"/>
      <w:b/>
      <w:bCs/>
      <w:iCs/>
      <w:color w:val="404040"/>
      <w:sz w:val="22"/>
    </w:rPr>
  </w:style>
  <w:style w:type="paragraph" w:styleId="berschrift5">
    <w:name w:val="heading 5"/>
    <w:basedOn w:val="Standard"/>
    <w:next w:val="Standard"/>
    <w:link w:val="berschrift5Zchn"/>
    <w:uiPriority w:val="9"/>
    <w:semiHidden/>
    <w:unhideWhenUsed/>
    <w:qFormat/>
    <w:rsid w:val="00DC2C87"/>
    <w:pPr>
      <w:spacing w:before="240" w:after="60"/>
      <w:outlineLvl w:val="4"/>
    </w:pPr>
    <w:rPr>
      <w:rFonts w:ascii="Calibri" w:eastAsia="Times New Roman" w:hAnsi="Calibri"/>
      <w:b/>
      <w:bCs/>
      <w:i/>
      <w:iCs/>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DC2C87"/>
    <w:rPr>
      <w:rFonts w:ascii="Arial" w:eastAsia="Times New Roman" w:hAnsi="Arial" w:cs="Times New Roman"/>
      <w:b/>
      <w:bCs/>
      <w:color w:val="215868"/>
      <w:kern w:val="32"/>
      <w:sz w:val="32"/>
      <w:szCs w:val="32"/>
    </w:rPr>
  </w:style>
  <w:style w:type="character" w:customStyle="1" w:styleId="berschrift2Zchn">
    <w:name w:val="Überschrift 2 Zchn"/>
    <w:basedOn w:val="Absatz-Standardschriftart"/>
    <w:link w:val="berschrift2"/>
    <w:uiPriority w:val="9"/>
    <w:rsid w:val="00DC2C87"/>
    <w:rPr>
      <w:rFonts w:ascii="Arial" w:eastAsia="Times New Roman" w:hAnsi="Arial" w:cs="Times New Roman"/>
      <w:b/>
      <w:bCs/>
      <w:iCs/>
      <w:color w:val="215868"/>
      <w:sz w:val="32"/>
      <w:szCs w:val="28"/>
    </w:rPr>
  </w:style>
  <w:style w:type="character" w:customStyle="1" w:styleId="berschrift3Zchn">
    <w:name w:val="Überschrift 3 Zchn"/>
    <w:basedOn w:val="Absatz-Standardschriftart"/>
    <w:link w:val="berschrift3"/>
    <w:uiPriority w:val="9"/>
    <w:rsid w:val="00DC2C87"/>
    <w:rPr>
      <w:rFonts w:ascii="Arial" w:eastAsia="Times New Roman" w:hAnsi="Arial" w:cs="Times New Roman"/>
      <w:b/>
      <w:bCs/>
      <w:iCs/>
      <w:sz w:val="26"/>
      <w:szCs w:val="28"/>
    </w:rPr>
  </w:style>
  <w:style w:type="character" w:customStyle="1" w:styleId="berschrift4Zchn">
    <w:name w:val="Überschrift 4 Zchn"/>
    <w:basedOn w:val="Absatz-Standardschriftart"/>
    <w:link w:val="berschrift4"/>
    <w:uiPriority w:val="9"/>
    <w:rsid w:val="00DC2C87"/>
    <w:rPr>
      <w:rFonts w:ascii="Arial" w:eastAsia="Times New Roman" w:hAnsi="Arial" w:cs="Times New Roman"/>
      <w:b/>
      <w:bCs/>
      <w:iCs/>
      <w:color w:val="404040"/>
    </w:rPr>
  </w:style>
  <w:style w:type="character" w:customStyle="1" w:styleId="berschrift5Zchn">
    <w:name w:val="Überschrift 5 Zchn"/>
    <w:basedOn w:val="Absatz-Standardschriftart"/>
    <w:link w:val="berschrift5"/>
    <w:uiPriority w:val="9"/>
    <w:semiHidden/>
    <w:rsid w:val="00DC2C87"/>
    <w:rPr>
      <w:rFonts w:ascii="Calibri" w:eastAsia="Times New Roman" w:hAnsi="Calibri" w:cs="Times New Roman"/>
      <w:b/>
      <w:bCs/>
      <w:i/>
      <w:iCs/>
      <w:sz w:val="26"/>
      <w:szCs w:val="26"/>
    </w:rPr>
  </w:style>
  <w:style w:type="paragraph" w:styleId="Untertitel">
    <w:name w:val="Subtitle"/>
    <w:basedOn w:val="Standard"/>
    <w:next w:val="Standard"/>
    <w:link w:val="UntertitelZchn"/>
    <w:uiPriority w:val="11"/>
    <w:qFormat/>
    <w:rsid w:val="00DC2C87"/>
    <w:pPr>
      <w:spacing w:before="0" w:after="960"/>
      <w:ind w:left="2438"/>
      <w:outlineLvl w:val="1"/>
    </w:pPr>
    <w:rPr>
      <w:rFonts w:eastAsia="Times New Roman"/>
      <w:color w:val="185F6C"/>
      <w:spacing w:val="4"/>
      <w:sz w:val="32"/>
      <w:szCs w:val="24"/>
    </w:rPr>
  </w:style>
  <w:style w:type="character" w:customStyle="1" w:styleId="UntertitelZchn">
    <w:name w:val="Untertitel Zchn"/>
    <w:basedOn w:val="Absatz-Standardschriftart"/>
    <w:link w:val="Untertitel"/>
    <w:uiPriority w:val="11"/>
    <w:rsid w:val="00DC2C87"/>
    <w:rPr>
      <w:rFonts w:ascii="Arial" w:eastAsia="Times New Roman" w:hAnsi="Arial" w:cs="Times New Roman"/>
      <w:color w:val="185F6C"/>
      <w:spacing w:val="4"/>
      <w:sz w:val="32"/>
      <w:szCs w:val="24"/>
    </w:rPr>
  </w:style>
  <w:style w:type="character" w:styleId="Fett">
    <w:name w:val="Strong"/>
    <w:uiPriority w:val="22"/>
    <w:qFormat/>
    <w:rsid w:val="00DC2C87"/>
    <w:rPr>
      <w:b/>
      <w:bCs/>
    </w:rPr>
  </w:style>
  <w:style w:type="paragraph" w:styleId="Aufzhlungszeichen">
    <w:name w:val="List Bullet"/>
    <w:basedOn w:val="Standard"/>
    <w:uiPriority w:val="99"/>
    <w:unhideWhenUsed/>
    <w:rsid w:val="00DC2C87"/>
    <w:pPr>
      <w:numPr>
        <w:numId w:val="2"/>
      </w:numPr>
      <w:spacing w:before="160" w:after="80"/>
    </w:pPr>
  </w:style>
  <w:style w:type="character" w:styleId="Hyperlink">
    <w:name w:val="Hyperlink"/>
    <w:uiPriority w:val="99"/>
    <w:unhideWhenUsed/>
    <w:rsid w:val="00DC2C87"/>
    <w:rPr>
      <w:color w:val="0000FF"/>
      <w:u w:val="single"/>
    </w:rPr>
  </w:style>
  <w:style w:type="paragraph" w:styleId="Aufzhlungszeichen2">
    <w:name w:val="List Bullet 2"/>
    <w:basedOn w:val="Aufzhlungszeichen"/>
    <w:uiPriority w:val="99"/>
    <w:unhideWhenUsed/>
    <w:rsid w:val="00DC2C87"/>
    <w:pPr>
      <w:numPr>
        <w:ilvl w:val="1"/>
        <w:numId w:val="1"/>
      </w:numPr>
    </w:pPr>
  </w:style>
  <w:style w:type="paragraph" w:styleId="Listennummer">
    <w:name w:val="List Number"/>
    <w:basedOn w:val="Standard"/>
    <w:uiPriority w:val="99"/>
    <w:unhideWhenUsed/>
    <w:rsid w:val="00DC2C87"/>
    <w:pPr>
      <w:numPr>
        <w:numId w:val="4"/>
      </w:numPr>
    </w:pPr>
  </w:style>
  <w:style w:type="table" w:styleId="Tabellenraster">
    <w:name w:val="Table Grid"/>
    <w:basedOn w:val="NormaleTabelle"/>
    <w:uiPriority w:val="59"/>
    <w:rsid w:val="00DC2C87"/>
    <w:pPr>
      <w:spacing w:after="0" w:line="240" w:lineRule="auto"/>
    </w:pPr>
    <w:rPr>
      <w:rFonts w:ascii="Calibri" w:eastAsia="Calibri" w:hAnsi="Calibri" w:cs="Times New Roman"/>
      <w:sz w:val="20"/>
      <w:szCs w:val="20"/>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ildunterschrift">
    <w:name w:val="Bildunterschrift"/>
    <w:basedOn w:val="Standard"/>
    <w:link w:val="BildunterschriftZchn"/>
    <w:qFormat/>
    <w:rsid w:val="00DC2C87"/>
    <w:pPr>
      <w:spacing w:after="120"/>
    </w:pPr>
    <w:rPr>
      <w:i/>
      <w:noProof/>
      <w:lang w:eastAsia="de-DE"/>
    </w:rPr>
  </w:style>
  <w:style w:type="paragraph" w:customStyle="1" w:styleId="Quelle">
    <w:name w:val="Quelle"/>
    <w:basedOn w:val="Standard"/>
    <w:next w:val="Standard"/>
    <w:link w:val="QuelleZchn"/>
    <w:qFormat/>
    <w:rsid w:val="00DC2C87"/>
    <w:rPr>
      <w:noProof/>
      <w:sz w:val="16"/>
      <w:szCs w:val="16"/>
      <w:lang w:eastAsia="de-DE"/>
    </w:rPr>
  </w:style>
  <w:style w:type="character" w:customStyle="1" w:styleId="BildunterschriftZchn">
    <w:name w:val="Bildunterschrift Zchn"/>
    <w:link w:val="Bildunterschrift"/>
    <w:rsid w:val="00DC2C87"/>
    <w:rPr>
      <w:rFonts w:ascii="Arial" w:eastAsia="Calibri" w:hAnsi="Arial" w:cs="Times New Roman"/>
      <w:i/>
      <w:noProof/>
      <w:sz w:val="20"/>
      <w:lang w:eastAsia="de-DE"/>
    </w:rPr>
  </w:style>
  <w:style w:type="character" w:customStyle="1" w:styleId="QuelleZchn">
    <w:name w:val="Quelle Zchn"/>
    <w:link w:val="Quelle"/>
    <w:rsid w:val="00DC2C87"/>
    <w:rPr>
      <w:rFonts w:ascii="Arial" w:eastAsia="Calibri" w:hAnsi="Arial" w:cs="Times New Roman"/>
      <w:noProof/>
      <w:sz w:val="16"/>
      <w:szCs w:val="16"/>
      <w:lang w:eastAsia="de-DE"/>
    </w:rPr>
  </w:style>
  <w:style w:type="paragraph" w:customStyle="1" w:styleId="Aufgabenberschrift">
    <w:name w:val="Aufgabenüberschrift"/>
    <w:basedOn w:val="Standard"/>
    <w:next w:val="Standard"/>
    <w:link w:val="AufgabenberschriftZchn"/>
    <w:qFormat/>
    <w:rsid w:val="00DC2C87"/>
    <w:pPr>
      <w:pBdr>
        <w:top w:val="single" w:sz="8" w:space="7" w:color="000000"/>
      </w:pBdr>
      <w:spacing w:before="480"/>
    </w:pPr>
    <w:rPr>
      <w:b/>
      <w:sz w:val="22"/>
      <w:szCs w:val="24"/>
    </w:rPr>
  </w:style>
  <w:style w:type="paragraph" w:styleId="Listennummer2">
    <w:name w:val="List Number 2"/>
    <w:basedOn w:val="Listennummer"/>
    <w:uiPriority w:val="99"/>
    <w:unhideWhenUsed/>
    <w:rsid w:val="00DC2C87"/>
    <w:pPr>
      <w:numPr>
        <w:ilvl w:val="1"/>
      </w:numPr>
    </w:pPr>
  </w:style>
  <w:style w:type="character" w:customStyle="1" w:styleId="AufgabenberschriftZchn">
    <w:name w:val="Aufgabenüberschrift Zchn"/>
    <w:link w:val="Aufgabenberschrift"/>
    <w:rsid w:val="00DC2C87"/>
    <w:rPr>
      <w:rFonts w:ascii="Arial" w:eastAsia="Calibri" w:hAnsi="Arial" w:cs="Times New Roman"/>
      <w:b/>
      <w:szCs w:val="24"/>
    </w:rPr>
  </w:style>
  <w:style w:type="paragraph" w:customStyle="1" w:styleId="Gefrdertvom">
    <w:name w:val="Gefördert vom"/>
    <w:basedOn w:val="Standard"/>
    <w:link w:val="GefrdertvomZchn"/>
    <w:qFormat/>
    <w:rsid w:val="00DC2C87"/>
    <w:pPr>
      <w:pBdr>
        <w:top w:val="single" w:sz="8" w:space="1" w:color="000000"/>
        <w:left w:val="single" w:sz="8" w:space="4" w:color="000000"/>
        <w:bottom w:val="single" w:sz="8" w:space="1" w:color="000000"/>
        <w:right w:val="single" w:sz="8" w:space="4" w:color="000000"/>
      </w:pBdr>
      <w:spacing w:before="480"/>
      <w:jc w:val="center"/>
    </w:pPr>
  </w:style>
  <w:style w:type="paragraph" w:styleId="Verzeichnis1">
    <w:name w:val="toc 1"/>
    <w:basedOn w:val="Standard"/>
    <w:next w:val="Standard"/>
    <w:link w:val="Verzeichnis1Zchn"/>
    <w:autoRedefine/>
    <w:uiPriority w:val="39"/>
    <w:unhideWhenUsed/>
    <w:rsid w:val="00DC2C87"/>
    <w:pPr>
      <w:tabs>
        <w:tab w:val="right" w:leader="dot" w:pos="7360"/>
      </w:tabs>
    </w:pPr>
    <w:rPr>
      <w:noProof/>
    </w:rPr>
  </w:style>
  <w:style w:type="character" w:customStyle="1" w:styleId="GefrdertvomZchn">
    <w:name w:val="Gefördert vom Zchn"/>
    <w:link w:val="Gefrdertvom"/>
    <w:rsid w:val="00DC2C87"/>
    <w:rPr>
      <w:rFonts w:ascii="Arial" w:eastAsia="Calibri" w:hAnsi="Arial" w:cs="Times New Roman"/>
      <w:sz w:val="20"/>
    </w:rPr>
  </w:style>
  <w:style w:type="paragraph" w:styleId="Verzeichnis2">
    <w:name w:val="toc 2"/>
    <w:basedOn w:val="Standard"/>
    <w:next w:val="Standard"/>
    <w:link w:val="Verzeichnis2Zchn"/>
    <w:autoRedefine/>
    <w:uiPriority w:val="39"/>
    <w:unhideWhenUsed/>
    <w:rsid w:val="00DC2C87"/>
    <w:pPr>
      <w:tabs>
        <w:tab w:val="right" w:leader="dot" w:pos="7360"/>
      </w:tabs>
      <w:spacing w:after="80"/>
      <w:ind w:left="198"/>
    </w:pPr>
    <w:rPr>
      <w:noProof/>
    </w:rPr>
  </w:style>
  <w:style w:type="character" w:customStyle="1" w:styleId="Verzeichnis1Zchn">
    <w:name w:val="Verzeichnis 1 Zchn"/>
    <w:link w:val="Verzeichnis1"/>
    <w:uiPriority w:val="39"/>
    <w:rsid w:val="00DC2C87"/>
    <w:rPr>
      <w:rFonts w:ascii="Arial" w:eastAsia="Calibri" w:hAnsi="Arial" w:cs="Times New Roman"/>
      <w:noProof/>
      <w:sz w:val="20"/>
    </w:rPr>
  </w:style>
  <w:style w:type="paragraph" w:styleId="Kopfzeile">
    <w:name w:val="header"/>
    <w:aliases w:val="türkis"/>
    <w:basedOn w:val="Standard"/>
    <w:link w:val="KopfzeileZchn"/>
    <w:uiPriority w:val="99"/>
    <w:unhideWhenUsed/>
    <w:rsid w:val="00DC2C87"/>
    <w:pPr>
      <w:tabs>
        <w:tab w:val="center" w:pos="4536"/>
        <w:tab w:val="right" w:pos="9072"/>
      </w:tabs>
      <w:spacing w:before="240"/>
    </w:pPr>
    <w:rPr>
      <w:caps/>
      <w:color w:val="185F6C"/>
      <w:spacing w:val="20"/>
      <w:sz w:val="22"/>
    </w:rPr>
  </w:style>
  <w:style w:type="character" w:customStyle="1" w:styleId="KopfzeileZchn">
    <w:name w:val="Kopfzeile Zchn"/>
    <w:aliases w:val="türkis Zchn"/>
    <w:basedOn w:val="Absatz-Standardschriftart"/>
    <w:link w:val="Kopfzeile"/>
    <w:uiPriority w:val="99"/>
    <w:rsid w:val="00DC2C87"/>
    <w:rPr>
      <w:rFonts w:ascii="Arial" w:eastAsia="Calibri" w:hAnsi="Arial" w:cs="Times New Roman"/>
      <w:caps/>
      <w:color w:val="185F6C"/>
      <w:spacing w:val="20"/>
    </w:rPr>
  </w:style>
  <w:style w:type="character" w:customStyle="1" w:styleId="Verzeichnis2Zchn">
    <w:name w:val="Verzeichnis 2 Zchn"/>
    <w:link w:val="Verzeichnis2"/>
    <w:uiPriority w:val="39"/>
    <w:rsid w:val="00DC2C87"/>
    <w:rPr>
      <w:rFonts w:ascii="Arial" w:eastAsia="Calibri" w:hAnsi="Arial" w:cs="Times New Roman"/>
      <w:noProof/>
      <w:sz w:val="20"/>
    </w:rPr>
  </w:style>
  <w:style w:type="paragraph" w:styleId="Fuzeile">
    <w:name w:val="footer"/>
    <w:basedOn w:val="Standard"/>
    <w:link w:val="FuzeileZchn"/>
    <w:uiPriority w:val="99"/>
    <w:unhideWhenUsed/>
    <w:rsid w:val="00DC2C87"/>
    <w:pPr>
      <w:tabs>
        <w:tab w:val="center" w:pos="4536"/>
        <w:tab w:val="right" w:pos="9072"/>
      </w:tabs>
      <w:spacing w:before="0" w:after="0"/>
      <w:ind w:right="-2268"/>
      <w:jc w:val="right"/>
    </w:pPr>
    <w:rPr>
      <w:sz w:val="18"/>
    </w:rPr>
  </w:style>
  <w:style w:type="character" w:customStyle="1" w:styleId="FuzeileZchn">
    <w:name w:val="Fußzeile Zchn"/>
    <w:basedOn w:val="Absatz-Standardschriftart"/>
    <w:link w:val="Fuzeile"/>
    <w:uiPriority w:val="99"/>
    <w:rsid w:val="00DC2C87"/>
    <w:rPr>
      <w:rFonts w:ascii="Arial" w:eastAsia="Calibri" w:hAnsi="Arial" w:cs="Times New Roman"/>
      <w:sz w:val="18"/>
    </w:rPr>
  </w:style>
  <w:style w:type="paragraph" w:customStyle="1" w:styleId="KopfzeilegelbeNummer">
    <w:name w:val="Kopfzeile gelbe Nummer"/>
    <w:basedOn w:val="Standard"/>
    <w:link w:val="KopfzeilegelbeNummerZchn"/>
    <w:qFormat/>
    <w:rsid w:val="00DC2C87"/>
    <w:pPr>
      <w:spacing w:before="0" w:after="0"/>
    </w:pPr>
    <w:rPr>
      <w:rFonts w:eastAsia="MS Mincho"/>
      <w:b/>
      <w:color w:val="F3E182"/>
      <w:sz w:val="42"/>
      <w:szCs w:val="42"/>
      <w:lang w:eastAsia="de-DE"/>
    </w:rPr>
  </w:style>
  <w:style w:type="character" w:customStyle="1" w:styleId="KopfzeilegelbeNummerZchn">
    <w:name w:val="Kopfzeile gelbe Nummer Zchn"/>
    <w:link w:val="KopfzeilegelbeNummer"/>
    <w:rsid w:val="00DC2C87"/>
    <w:rPr>
      <w:rFonts w:ascii="Arial" w:eastAsia="MS Mincho" w:hAnsi="Arial" w:cs="Times New Roman"/>
      <w:b/>
      <w:color w:val="F3E182"/>
      <w:sz w:val="42"/>
      <w:szCs w:val="42"/>
      <w:lang w:eastAsia="de-DE"/>
    </w:rPr>
  </w:style>
  <w:style w:type="paragraph" w:customStyle="1" w:styleId="TextgelberKasten">
    <w:name w:val="Text gelber Kasten"/>
    <w:basedOn w:val="Standard"/>
    <w:link w:val="TextgelberKastenZchn"/>
    <w:qFormat/>
    <w:rsid w:val="00DC2C87"/>
    <w:pPr>
      <w:spacing w:line="260" w:lineRule="exact"/>
    </w:pPr>
    <w:rPr>
      <w:rFonts w:cs="Arial"/>
      <w:color w:val="185F6C"/>
      <w:sz w:val="18"/>
      <w:szCs w:val="15"/>
    </w:rPr>
  </w:style>
  <w:style w:type="character" w:customStyle="1" w:styleId="TextgelberKastenZchn">
    <w:name w:val="Text gelber Kasten Zchn"/>
    <w:link w:val="TextgelberKasten"/>
    <w:rsid w:val="00DC2C87"/>
    <w:rPr>
      <w:rFonts w:ascii="Arial" w:eastAsia="Calibri" w:hAnsi="Arial" w:cs="Arial"/>
      <w:color w:val="185F6C"/>
      <w:sz w:val="18"/>
      <w:szCs w:val="15"/>
    </w:rPr>
  </w:style>
  <w:style w:type="character" w:styleId="Hervorhebung">
    <w:name w:val="Emphasis"/>
    <w:basedOn w:val="Absatz-Standardschriftart"/>
    <w:uiPriority w:val="20"/>
    <w:qFormat/>
    <w:rsid w:val="00DC2C87"/>
    <w:rPr>
      <w:rFonts w:eastAsiaTheme="minorHAnsi"/>
      <w:b/>
      <w:iCs/>
      <w:szCs w:val="22"/>
      <w:lang w:eastAsia="en-US"/>
    </w:rPr>
  </w:style>
  <w:style w:type="paragraph" w:customStyle="1" w:styleId="ListenabsatzFortsetzungFolie">
    <w:name w:val="Listenabsatz Fortsetzung Folie"/>
    <w:basedOn w:val="Aufzhlungszeichen"/>
    <w:qFormat/>
    <w:rsid w:val="00DC2C87"/>
    <w:pPr>
      <w:numPr>
        <w:ilvl w:val="1"/>
      </w:numPr>
    </w:pPr>
    <w:rPr>
      <w:sz w:val="36"/>
      <w:szCs w:val="36"/>
    </w:rPr>
  </w:style>
  <w:style w:type="paragraph" w:customStyle="1" w:styleId="ListenabsatzKasten">
    <w:name w:val="Listenabsatz Kasten"/>
    <w:basedOn w:val="Listenabsatz"/>
    <w:qFormat/>
    <w:rsid w:val="00DC2C87"/>
    <w:pPr>
      <w:numPr>
        <w:numId w:val="3"/>
      </w:numPr>
      <w:tabs>
        <w:tab w:val="num" w:pos="360"/>
      </w:tabs>
      <w:spacing w:before="160" w:after="80"/>
      <w:ind w:left="720" w:firstLine="0"/>
      <w:contextualSpacing w:val="0"/>
    </w:pPr>
  </w:style>
  <w:style w:type="paragraph" w:customStyle="1" w:styleId="berschrift-3-Arbeitsauftrge">
    <w:name w:val="Überschrift-3-Arbeitsaufträge"/>
    <w:basedOn w:val="Standard"/>
    <w:rsid w:val="00DC2C87"/>
    <w:pPr>
      <w:keepNext/>
      <w:spacing w:before="480"/>
      <w:outlineLvl w:val="2"/>
    </w:pPr>
    <w:rPr>
      <w:rFonts w:eastAsia="Times New Roman"/>
      <w:b/>
      <w:bCs/>
      <w:iCs/>
      <w:color w:val="185F6C"/>
      <w:sz w:val="26"/>
      <w:szCs w:val="28"/>
    </w:rPr>
  </w:style>
  <w:style w:type="paragraph" w:styleId="Listenabsatz">
    <w:name w:val="List Paragraph"/>
    <w:basedOn w:val="Standard"/>
    <w:qFormat/>
    <w:rsid w:val="00DC2C87"/>
    <w:pPr>
      <w:ind w:left="720"/>
      <w:contextualSpacing/>
    </w:pPr>
  </w:style>
  <w:style w:type="paragraph" w:styleId="StandardWeb">
    <w:name w:val="Normal (Web)"/>
    <w:basedOn w:val="Standard"/>
    <w:uiPriority w:val="99"/>
    <w:semiHidden/>
    <w:unhideWhenUsed/>
    <w:rsid w:val="005A77A3"/>
    <w:pPr>
      <w:spacing w:before="100" w:beforeAutospacing="1" w:after="100" w:afterAutospacing="1"/>
    </w:pPr>
    <w:rPr>
      <w:rFonts w:ascii="Times New Roman" w:eastAsiaTheme="minorEastAsia" w:hAnsi="Times New Roman"/>
      <w:sz w:val="24"/>
      <w:szCs w:val="24"/>
      <w:lang w:eastAsia="de-DE"/>
    </w:rPr>
  </w:style>
  <w:style w:type="character" w:styleId="BesuchterLink">
    <w:name w:val="FollowedHyperlink"/>
    <w:basedOn w:val="Absatz-Standardschriftart"/>
    <w:uiPriority w:val="99"/>
    <w:semiHidden/>
    <w:unhideWhenUsed/>
    <w:rsid w:val="00FF4E56"/>
    <w:rPr>
      <w:color w:val="954F72" w:themeColor="followedHyperlink"/>
      <w:u w:val="single"/>
    </w:rPr>
  </w:style>
  <w:style w:type="character" w:customStyle="1" w:styleId="NichtaufgelsteErwhnung1">
    <w:name w:val="Nicht aufgelöste Erwähnung1"/>
    <w:basedOn w:val="Absatz-Standardschriftart"/>
    <w:uiPriority w:val="99"/>
    <w:semiHidden/>
    <w:unhideWhenUsed/>
    <w:rsid w:val="00507FD9"/>
    <w:rPr>
      <w:color w:val="605E5C"/>
      <w:shd w:val="clear" w:color="auto" w:fill="E1DFDD"/>
    </w:rPr>
  </w:style>
  <w:style w:type="numbering" w:customStyle="1" w:styleId="WWNum4">
    <w:name w:val="WWNum4"/>
    <w:basedOn w:val="KeineListe"/>
    <w:rsid w:val="00507FD9"/>
    <w:pPr>
      <w:numPr>
        <w:numId w:val="12"/>
      </w:numPr>
    </w:pPr>
  </w:style>
  <w:style w:type="numbering" w:customStyle="1" w:styleId="WWNum2">
    <w:name w:val="WWNum2"/>
    <w:basedOn w:val="KeineListe"/>
    <w:rsid w:val="00507FD9"/>
    <w:pPr>
      <w:numPr>
        <w:numId w:val="14"/>
      </w:numPr>
    </w:pPr>
  </w:style>
  <w:style w:type="paragraph" w:styleId="Sprechblasentext">
    <w:name w:val="Balloon Text"/>
    <w:basedOn w:val="Standard"/>
    <w:link w:val="SprechblasentextZchn"/>
    <w:uiPriority w:val="99"/>
    <w:semiHidden/>
    <w:unhideWhenUsed/>
    <w:rsid w:val="00F76BE9"/>
    <w:pPr>
      <w:spacing w:before="0" w:after="0"/>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F76BE9"/>
    <w:rPr>
      <w:rFonts w:ascii="Tahoma" w:eastAsia="Calibri" w:hAnsi="Tahoma" w:cs="Tahoma"/>
      <w:sz w:val="16"/>
      <w:szCs w:val="16"/>
    </w:rPr>
  </w:style>
  <w:style w:type="character" w:styleId="NichtaufgelsteErwhnung">
    <w:name w:val="Unresolved Mention"/>
    <w:basedOn w:val="Absatz-Standardschriftart"/>
    <w:uiPriority w:val="99"/>
    <w:semiHidden/>
    <w:unhideWhenUsed/>
    <w:rsid w:val="00595D2A"/>
    <w:rPr>
      <w:color w:val="605E5C"/>
      <w:shd w:val="clear" w:color="auto" w:fill="E1DFDD"/>
    </w:rPr>
  </w:style>
  <w:style w:type="character" w:customStyle="1" w:styleId="docdata">
    <w:name w:val="docdata"/>
    <w:aliases w:val="docy,v5,1447,bqiaagaaeyqcaaagiaiaaapgawaabe4daaaaaaaaaaaaaaaaaaaaaaaaaaaaaaaaaaaaaaaaaaaaaaaaaaaaaaaaaaaaaaaaaaaaaaaaaaaaaaaaaaaaaaaaaaaaaaaaaaaaaaaaaaaaaaaaaaaaaaaaaaaaaaaaaaaaaaaaaaaaaaaaaaaaaaaaaaaaaaaaaaaaaaaaaaaaaaaaaaaaaaaaaaaaaaaaaaaaaaaa"/>
    <w:basedOn w:val="Absatz-Standardschriftart"/>
    <w:rsid w:val="00E351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967663">
      <w:bodyDiv w:val="1"/>
      <w:marLeft w:val="0"/>
      <w:marRight w:val="0"/>
      <w:marTop w:val="0"/>
      <w:marBottom w:val="0"/>
      <w:divBdr>
        <w:top w:val="none" w:sz="0" w:space="0" w:color="auto"/>
        <w:left w:val="none" w:sz="0" w:space="0" w:color="auto"/>
        <w:bottom w:val="none" w:sz="0" w:space="0" w:color="auto"/>
        <w:right w:val="none" w:sz="0" w:space="0" w:color="auto"/>
      </w:divBdr>
    </w:div>
    <w:div w:id="109445895">
      <w:bodyDiv w:val="1"/>
      <w:marLeft w:val="0"/>
      <w:marRight w:val="0"/>
      <w:marTop w:val="0"/>
      <w:marBottom w:val="0"/>
      <w:divBdr>
        <w:top w:val="none" w:sz="0" w:space="0" w:color="auto"/>
        <w:left w:val="none" w:sz="0" w:space="0" w:color="auto"/>
        <w:bottom w:val="none" w:sz="0" w:space="0" w:color="auto"/>
        <w:right w:val="none" w:sz="0" w:space="0" w:color="auto"/>
      </w:divBdr>
    </w:div>
    <w:div w:id="137232963">
      <w:bodyDiv w:val="1"/>
      <w:marLeft w:val="0"/>
      <w:marRight w:val="0"/>
      <w:marTop w:val="0"/>
      <w:marBottom w:val="0"/>
      <w:divBdr>
        <w:top w:val="none" w:sz="0" w:space="0" w:color="auto"/>
        <w:left w:val="none" w:sz="0" w:space="0" w:color="auto"/>
        <w:bottom w:val="none" w:sz="0" w:space="0" w:color="auto"/>
        <w:right w:val="none" w:sz="0" w:space="0" w:color="auto"/>
      </w:divBdr>
    </w:div>
    <w:div w:id="558248102">
      <w:bodyDiv w:val="1"/>
      <w:marLeft w:val="0"/>
      <w:marRight w:val="0"/>
      <w:marTop w:val="0"/>
      <w:marBottom w:val="0"/>
      <w:divBdr>
        <w:top w:val="none" w:sz="0" w:space="0" w:color="auto"/>
        <w:left w:val="none" w:sz="0" w:space="0" w:color="auto"/>
        <w:bottom w:val="none" w:sz="0" w:space="0" w:color="auto"/>
        <w:right w:val="none" w:sz="0" w:space="0" w:color="auto"/>
      </w:divBdr>
    </w:div>
    <w:div w:id="1561751978">
      <w:bodyDiv w:val="1"/>
      <w:marLeft w:val="0"/>
      <w:marRight w:val="0"/>
      <w:marTop w:val="0"/>
      <w:marBottom w:val="0"/>
      <w:divBdr>
        <w:top w:val="none" w:sz="0" w:space="0" w:color="auto"/>
        <w:left w:val="none" w:sz="0" w:space="0" w:color="auto"/>
        <w:bottom w:val="none" w:sz="0" w:space="0" w:color="auto"/>
        <w:right w:val="none" w:sz="0" w:space="0" w:color="auto"/>
      </w:divBdr>
      <w:divsChild>
        <w:div w:id="560411780">
          <w:marLeft w:val="0"/>
          <w:marRight w:val="0"/>
          <w:marTop w:val="0"/>
          <w:marBottom w:val="0"/>
          <w:divBdr>
            <w:top w:val="none" w:sz="0" w:space="0" w:color="auto"/>
            <w:left w:val="none" w:sz="0" w:space="0" w:color="auto"/>
            <w:bottom w:val="none" w:sz="0" w:space="0" w:color="auto"/>
            <w:right w:val="none" w:sz="0" w:space="0" w:color="auto"/>
          </w:divBdr>
          <w:divsChild>
            <w:div w:id="860320450">
              <w:marLeft w:val="0"/>
              <w:marRight w:val="0"/>
              <w:marTop w:val="0"/>
              <w:marBottom w:val="0"/>
              <w:divBdr>
                <w:top w:val="none" w:sz="0" w:space="0" w:color="auto"/>
                <w:left w:val="none" w:sz="0" w:space="0" w:color="auto"/>
                <w:bottom w:val="none" w:sz="0" w:space="0" w:color="auto"/>
                <w:right w:val="none" w:sz="0" w:space="0" w:color="auto"/>
              </w:divBdr>
              <w:divsChild>
                <w:div w:id="316812453">
                  <w:marLeft w:val="0"/>
                  <w:marRight w:val="0"/>
                  <w:marTop w:val="0"/>
                  <w:marBottom w:val="0"/>
                  <w:divBdr>
                    <w:top w:val="none" w:sz="0" w:space="0" w:color="auto"/>
                    <w:left w:val="none" w:sz="0" w:space="0" w:color="auto"/>
                    <w:bottom w:val="none" w:sz="0" w:space="0" w:color="auto"/>
                    <w:right w:val="none" w:sz="0" w:space="0" w:color="auto"/>
                  </w:divBdr>
                </w:div>
                <w:div w:id="1333487917">
                  <w:marLeft w:val="0"/>
                  <w:marRight w:val="0"/>
                  <w:marTop w:val="0"/>
                  <w:marBottom w:val="0"/>
                  <w:divBdr>
                    <w:top w:val="none" w:sz="0" w:space="0" w:color="auto"/>
                    <w:left w:val="none" w:sz="0" w:space="0" w:color="auto"/>
                    <w:bottom w:val="none" w:sz="0" w:space="0" w:color="auto"/>
                    <w:right w:val="none" w:sz="0" w:space="0" w:color="auto"/>
                  </w:divBdr>
                </w:div>
                <w:div w:id="703991389">
                  <w:marLeft w:val="0"/>
                  <w:marRight w:val="0"/>
                  <w:marTop w:val="0"/>
                  <w:marBottom w:val="0"/>
                  <w:divBdr>
                    <w:top w:val="none" w:sz="0" w:space="0" w:color="auto"/>
                    <w:left w:val="none" w:sz="0" w:space="0" w:color="auto"/>
                    <w:bottom w:val="none" w:sz="0" w:space="0" w:color="auto"/>
                    <w:right w:val="none" w:sz="0" w:space="0" w:color="auto"/>
                  </w:divBdr>
                  <w:divsChild>
                    <w:div w:id="100954304">
                      <w:marLeft w:val="0"/>
                      <w:marRight w:val="0"/>
                      <w:marTop w:val="0"/>
                      <w:marBottom w:val="0"/>
                      <w:divBdr>
                        <w:top w:val="none" w:sz="0" w:space="0" w:color="auto"/>
                        <w:left w:val="none" w:sz="0" w:space="0" w:color="auto"/>
                        <w:bottom w:val="none" w:sz="0" w:space="0" w:color="auto"/>
                        <w:right w:val="none" w:sz="0" w:space="0" w:color="auto"/>
                      </w:divBdr>
                    </w:div>
                  </w:divsChild>
                </w:div>
                <w:div w:id="165100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591841">
          <w:marLeft w:val="0"/>
          <w:marRight w:val="0"/>
          <w:marTop w:val="0"/>
          <w:marBottom w:val="0"/>
          <w:divBdr>
            <w:top w:val="none" w:sz="0" w:space="0" w:color="auto"/>
            <w:left w:val="none" w:sz="0" w:space="0" w:color="auto"/>
            <w:bottom w:val="none" w:sz="0" w:space="0" w:color="auto"/>
            <w:right w:val="none" w:sz="0" w:space="0" w:color="auto"/>
          </w:divBdr>
          <w:divsChild>
            <w:div w:id="1445803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0642453">
      <w:bodyDiv w:val="1"/>
      <w:marLeft w:val="0"/>
      <w:marRight w:val="0"/>
      <w:marTop w:val="0"/>
      <w:marBottom w:val="0"/>
      <w:divBdr>
        <w:top w:val="none" w:sz="0" w:space="0" w:color="auto"/>
        <w:left w:val="none" w:sz="0" w:space="0" w:color="auto"/>
        <w:bottom w:val="none" w:sz="0" w:space="0" w:color="auto"/>
        <w:right w:val="none" w:sz="0" w:space="0" w:color="auto"/>
      </w:divBdr>
    </w:div>
    <w:div w:id="1789665005">
      <w:bodyDiv w:val="1"/>
      <w:marLeft w:val="0"/>
      <w:marRight w:val="0"/>
      <w:marTop w:val="0"/>
      <w:marBottom w:val="0"/>
      <w:divBdr>
        <w:top w:val="none" w:sz="0" w:space="0" w:color="auto"/>
        <w:left w:val="none" w:sz="0" w:space="0" w:color="auto"/>
        <w:bottom w:val="none" w:sz="0" w:space="0" w:color="auto"/>
        <w:right w:val="none" w:sz="0" w:space="0" w:color="auto"/>
      </w:divBdr>
    </w:div>
    <w:div w:id="2098749292">
      <w:bodyDiv w:val="1"/>
      <w:marLeft w:val="0"/>
      <w:marRight w:val="0"/>
      <w:marTop w:val="0"/>
      <w:marBottom w:val="0"/>
      <w:divBdr>
        <w:top w:val="none" w:sz="0" w:space="0" w:color="auto"/>
        <w:left w:val="none" w:sz="0" w:space="0" w:color="auto"/>
        <w:bottom w:val="none" w:sz="0" w:space="0" w:color="auto"/>
        <w:right w:val="none" w:sz="0" w:space="0" w:color="auto"/>
      </w:divBdr>
      <w:divsChild>
        <w:div w:id="522475068">
          <w:marLeft w:val="0"/>
          <w:marRight w:val="0"/>
          <w:marTop w:val="0"/>
          <w:marBottom w:val="0"/>
          <w:divBdr>
            <w:top w:val="none" w:sz="0" w:space="0" w:color="auto"/>
            <w:left w:val="none" w:sz="0" w:space="0" w:color="auto"/>
            <w:bottom w:val="none" w:sz="0" w:space="0" w:color="auto"/>
            <w:right w:val="none" w:sz="0" w:space="0" w:color="auto"/>
          </w:divBdr>
          <w:divsChild>
            <w:div w:id="1381788804">
              <w:marLeft w:val="0"/>
              <w:marRight w:val="0"/>
              <w:marTop w:val="0"/>
              <w:marBottom w:val="0"/>
              <w:divBdr>
                <w:top w:val="none" w:sz="0" w:space="0" w:color="auto"/>
                <w:left w:val="none" w:sz="0" w:space="0" w:color="auto"/>
                <w:bottom w:val="none" w:sz="0" w:space="0" w:color="auto"/>
                <w:right w:val="none" w:sz="0" w:space="0" w:color="auto"/>
              </w:divBdr>
              <w:divsChild>
                <w:div w:id="1701321609">
                  <w:marLeft w:val="0"/>
                  <w:marRight w:val="0"/>
                  <w:marTop w:val="0"/>
                  <w:marBottom w:val="0"/>
                  <w:divBdr>
                    <w:top w:val="none" w:sz="0" w:space="0" w:color="auto"/>
                    <w:left w:val="none" w:sz="0" w:space="0" w:color="auto"/>
                    <w:bottom w:val="none" w:sz="0" w:space="0" w:color="auto"/>
                    <w:right w:val="none" w:sz="0" w:space="0" w:color="auto"/>
                  </w:divBdr>
                </w:div>
                <w:div w:id="2035226273">
                  <w:marLeft w:val="0"/>
                  <w:marRight w:val="0"/>
                  <w:marTop w:val="0"/>
                  <w:marBottom w:val="0"/>
                  <w:divBdr>
                    <w:top w:val="none" w:sz="0" w:space="0" w:color="auto"/>
                    <w:left w:val="none" w:sz="0" w:space="0" w:color="auto"/>
                    <w:bottom w:val="none" w:sz="0" w:space="0" w:color="auto"/>
                    <w:right w:val="none" w:sz="0" w:space="0" w:color="auto"/>
                  </w:divBdr>
                </w:div>
                <w:div w:id="1664894708">
                  <w:marLeft w:val="0"/>
                  <w:marRight w:val="0"/>
                  <w:marTop w:val="0"/>
                  <w:marBottom w:val="0"/>
                  <w:divBdr>
                    <w:top w:val="none" w:sz="0" w:space="0" w:color="auto"/>
                    <w:left w:val="none" w:sz="0" w:space="0" w:color="auto"/>
                    <w:bottom w:val="none" w:sz="0" w:space="0" w:color="auto"/>
                    <w:right w:val="none" w:sz="0" w:space="0" w:color="auto"/>
                  </w:divBdr>
                  <w:divsChild>
                    <w:div w:id="467089217">
                      <w:marLeft w:val="0"/>
                      <w:marRight w:val="0"/>
                      <w:marTop w:val="0"/>
                      <w:marBottom w:val="0"/>
                      <w:divBdr>
                        <w:top w:val="none" w:sz="0" w:space="0" w:color="auto"/>
                        <w:left w:val="none" w:sz="0" w:space="0" w:color="auto"/>
                        <w:bottom w:val="none" w:sz="0" w:space="0" w:color="auto"/>
                        <w:right w:val="none" w:sz="0" w:space="0" w:color="auto"/>
                      </w:divBdr>
                    </w:div>
                  </w:divsChild>
                </w:div>
                <w:div w:id="473714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569145">
          <w:marLeft w:val="0"/>
          <w:marRight w:val="0"/>
          <w:marTop w:val="0"/>
          <w:marBottom w:val="0"/>
          <w:divBdr>
            <w:top w:val="none" w:sz="0" w:space="0" w:color="auto"/>
            <w:left w:val="none" w:sz="0" w:space="0" w:color="auto"/>
            <w:bottom w:val="none" w:sz="0" w:space="0" w:color="auto"/>
            <w:right w:val="none" w:sz="0" w:space="0" w:color="auto"/>
          </w:divBdr>
          <w:divsChild>
            <w:div w:id="1678195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www.dlg.org/fileadmin/downloads/landwirtschaft/themen/publikationen/merkblaetter/dlg-merkblatt_399.pdf" TargetMode="External"/><Relationship Id="rId3" Type="http://schemas.openxmlformats.org/officeDocument/2006/relationships/settings" Target="settings.xml"/><Relationship Id="rId21" Type="http://schemas.openxmlformats.org/officeDocument/2006/relationships/hyperlink" Target="https://pixabay.com/de/photos/k%c3%bche-nutztier-rind-weide-milchvieh-3570118/" TargetMode="Externa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hyperlink" Target="https://www.praxis-agrar.de/tier/rinder/hitzestress-bei-kuehen/"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lazbw.landwirtschaft-bw.de/pb/Lde/Startseite/Themen/Haltung+und+Stallbau" TargetMode="External"/><Relationship Id="rId20" Type="http://schemas.openxmlformats.org/officeDocument/2006/relationships/hyperlink" Target="https://www.lfl.bayern.de/ilt/bauwesen/036512/index.php"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footer" Target="footer1.xml"/><Relationship Id="rId10" Type="http://schemas.openxmlformats.org/officeDocument/2006/relationships/image" Target="media/image4.tiff"/><Relationship Id="rId19" Type="http://schemas.openxmlformats.org/officeDocument/2006/relationships/hyperlink" Target="https://www.lfl.bayern.de/ilt/tierhaltung/rinder/250833/index.php"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ktbl.de/themen/tierwohlbewertung"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9.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abine.sommer\Desktop\4_Arbeitspakete\AP_02_Lehrmodul\Vorlagen\GeNIAL_Lehrmodul_Word-Vorlage.dotx" TargetMode="External"/></Relationships>
</file>

<file path=word/theme/theme1.xml><?xml version="1.0" encoding="utf-8"?>
<a:theme xmlns:a="http://schemas.openxmlformats.org/drawingml/2006/main" name="Office Theme">
  <a:themeElements>
    <a:clrScheme name="GeNIAL">
      <a:dk1>
        <a:sysClr val="windowText" lastClr="000000"/>
      </a:dk1>
      <a:lt1>
        <a:sysClr val="window" lastClr="FFFFFF"/>
      </a:lt1>
      <a:dk2>
        <a:srgbClr val="44546A"/>
      </a:dk2>
      <a:lt2>
        <a:srgbClr val="E7E6E6"/>
      </a:lt2>
      <a:accent1>
        <a:srgbClr val="6C9842"/>
      </a:accent1>
      <a:accent2>
        <a:srgbClr val="0B72B5"/>
      </a:accent2>
      <a:accent3>
        <a:srgbClr val="F29400"/>
      </a:accent3>
      <a:accent4>
        <a:srgbClr val="B07F48"/>
      </a:accent4>
      <a:accent5>
        <a:srgbClr val="FFC000"/>
      </a:accent5>
      <a:accent6>
        <a:srgbClr val="C00000"/>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GeNIAL_Lehrmodul_Word-Vorlage</Template>
  <TotalTime>0</TotalTime>
  <Pages>9</Pages>
  <Words>1597</Words>
  <Characters>10063</Characters>
  <Application>Microsoft Office Word</Application>
  <DocSecurity>0</DocSecurity>
  <Lines>83</Lines>
  <Paragraphs>23</Paragraphs>
  <ScaleCrop>false</ScaleCrop>
  <HeadingPairs>
    <vt:vector size="2" baseType="variant">
      <vt:variant>
        <vt:lpstr>Titel</vt:lpstr>
      </vt:variant>
      <vt:variant>
        <vt:i4>1</vt:i4>
      </vt:variant>
    </vt:vector>
  </HeadingPairs>
  <TitlesOfParts>
    <vt:vector size="1" baseType="lpstr">
      <vt:lpstr>GeNIAL_Lehrmodul_Word-Vorlange</vt:lpstr>
    </vt:vector>
  </TitlesOfParts>
  <Company>StMELF</Company>
  <LinksUpToDate>false</LinksUpToDate>
  <CharactersWithSpaces>11637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GeNIAL_Lehrmodul_Word-Vorlange</dc:title>
  <dc:creator>Sabine Sommer</dc:creator>
  <cp:lastModifiedBy>Sabine Sommer</cp:lastModifiedBy>
  <cp:revision>15</cp:revision>
  <dcterms:created xsi:type="dcterms:W3CDTF">2020-11-17T10:27:00Z</dcterms:created>
  <dcterms:modified xsi:type="dcterms:W3CDTF">2021-10-20T08:01:00Z</dcterms:modified>
</cp:coreProperties>
</file>