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82BC4C" w14:textId="17F236BF" w:rsidR="00453D94" w:rsidRPr="00453D94" w:rsidRDefault="003C7372" w:rsidP="00C4163D">
      <w:pPr>
        <w:jc w:val="center"/>
        <w:rPr>
          <w:rFonts w:cs="Arial"/>
        </w:rPr>
      </w:pPr>
      <w:bookmarkStart w:id="0" w:name="_Toc46331648"/>
      <w:bookmarkStart w:id="1" w:name="_Toc46332151"/>
      <w:bookmarkStart w:id="2" w:name="_Toc346283337"/>
      <w:bookmarkStart w:id="3" w:name="_Toc346283506"/>
      <w:bookmarkStart w:id="4" w:name="_Toc348428100"/>
      <w:bookmarkStart w:id="5" w:name="_Toc348428154"/>
      <w:bookmarkStart w:id="6" w:name="_Toc361050493"/>
      <w:bookmarkStart w:id="7" w:name="_Toc362172852"/>
      <w:bookmarkStart w:id="8" w:name="Abschnitt_3"/>
      <w:bookmarkStart w:id="9" w:name="Abschnitt_1"/>
      <w:r w:rsidRPr="00453D94">
        <w:rPr>
          <w:rFonts w:cs="Arial"/>
          <w:noProof/>
          <w:lang w:eastAsia="de-DE"/>
        </w:rPr>
        <w:drawing>
          <wp:anchor distT="0" distB="0" distL="114300" distR="114300" simplePos="0" relativeHeight="251755520" behindDoc="0" locked="0" layoutInCell="1" allowOverlap="1" wp14:anchorId="704BD7D0" wp14:editId="28A32832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7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bookmarkEnd w:id="1"/>
      <w:bookmarkEnd w:id="2"/>
      <w:bookmarkEnd w:id="3"/>
      <w:r w:rsidR="00924ED5">
        <w:rPr>
          <w:rFonts w:cs="Arial"/>
          <w:b/>
          <w:bCs/>
          <w:color w:val="6C9842"/>
          <w:sz w:val="32"/>
          <w:szCs w:val="32"/>
        </w:rPr>
        <w:t xml:space="preserve">Gemüsebau im Klimawandel </w:t>
      </w:r>
      <w:r w:rsidR="004E5183">
        <w:rPr>
          <w:rFonts w:cs="Arial"/>
          <w:b/>
          <w:bCs/>
          <w:color w:val="6C9842"/>
          <w:sz w:val="32"/>
          <w:szCs w:val="32"/>
        </w:rPr>
        <w:t xml:space="preserve">- Beispiel </w:t>
      </w:r>
      <w:r w:rsidR="004665B8">
        <w:rPr>
          <w:rFonts w:cs="Arial"/>
          <w:b/>
          <w:bCs/>
          <w:color w:val="6C9842"/>
          <w:sz w:val="32"/>
          <w:szCs w:val="32"/>
        </w:rPr>
        <w:t>Mulch</w:t>
      </w:r>
    </w:p>
    <w:p w14:paraId="5214FCC0" w14:textId="7D354CAB" w:rsidR="001E31D5" w:rsidRDefault="001E1CA5" w:rsidP="000F2B1F">
      <w:pPr>
        <w:rPr>
          <w:b/>
          <w:bCs/>
          <w:sz w:val="26"/>
          <w:szCs w:val="26"/>
          <w:lang w:eastAsia="de-DE"/>
        </w:rPr>
      </w:pPr>
      <w:bookmarkStart w:id="10" w:name="_Toc346283338"/>
      <w:bookmarkStart w:id="11" w:name="_Toc346283507"/>
      <w:bookmarkStart w:id="12" w:name="_Toc348428101"/>
      <w:bookmarkStart w:id="13" w:name="_Toc348428155"/>
      <w:bookmarkEnd w:id="4"/>
      <w:bookmarkEnd w:id="5"/>
      <w:bookmarkEnd w:id="6"/>
      <w:bookmarkEnd w:id="7"/>
      <w:r>
        <w:rPr>
          <w:b/>
          <w:bCs/>
          <w:sz w:val="26"/>
          <w:szCs w:val="26"/>
          <w:lang w:eastAsia="de-DE"/>
        </w:rPr>
        <w:t>Lösungsvorschlag zur „</w:t>
      </w:r>
      <w:r w:rsidR="004665B8" w:rsidRPr="004665B8">
        <w:rPr>
          <w:b/>
          <w:bCs/>
          <w:sz w:val="26"/>
          <w:szCs w:val="26"/>
          <w:lang w:eastAsia="de-DE"/>
        </w:rPr>
        <w:t>Alternative Aufgabenstellung zu A</w:t>
      </w:r>
      <w:r>
        <w:rPr>
          <w:b/>
          <w:bCs/>
          <w:sz w:val="26"/>
          <w:szCs w:val="26"/>
          <w:lang w:eastAsia="de-DE"/>
        </w:rPr>
        <w:t>ufgabe 1“</w:t>
      </w:r>
      <w:r w:rsidR="004665B8" w:rsidRPr="004665B8">
        <w:rPr>
          <w:b/>
          <w:bCs/>
          <w:sz w:val="26"/>
          <w:szCs w:val="26"/>
          <w:lang w:eastAsia="de-DE"/>
        </w:rPr>
        <w:t>:</w:t>
      </w:r>
    </w:p>
    <w:p w14:paraId="00CB2E04" w14:textId="77777777" w:rsidR="000F2B1F" w:rsidRPr="000F2B1F" w:rsidRDefault="000F2B1F" w:rsidP="000F2B1F">
      <w:pPr>
        <w:rPr>
          <w:b/>
          <w:bCs/>
          <w:sz w:val="26"/>
          <w:szCs w:val="26"/>
          <w:lang w:eastAsia="de-DE"/>
        </w:rPr>
      </w:pPr>
      <w:bookmarkStart w:id="14" w:name="_GoBack"/>
      <w:bookmarkEnd w:id="14"/>
    </w:p>
    <w:p w14:paraId="10656A9B" w14:textId="77777777" w:rsidR="001E1CA5" w:rsidRPr="001E1CA5" w:rsidRDefault="001E1CA5" w:rsidP="001E1CA5">
      <w:pPr>
        <w:rPr>
          <w:rFonts w:cs="Arial"/>
          <w:sz w:val="22"/>
        </w:rPr>
      </w:pPr>
      <w:r w:rsidRPr="001E1CA5">
        <w:rPr>
          <w:rFonts w:cs="Arial"/>
          <w:sz w:val="22"/>
        </w:rPr>
        <w:t xml:space="preserve">Anbau einer Winterzwischenfrucht mit Wickroggen (90% Grünroggen, 10% Wicken) und anschließender </w:t>
      </w:r>
      <w:proofErr w:type="spellStart"/>
      <w:r w:rsidRPr="001E1CA5">
        <w:rPr>
          <w:rFonts w:cs="Arial"/>
          <w:sz w:val="22"/>
        </w:rPr>
        <w:t>Mulchausbringung</w:t>
      </w:r>
      <w:proofErr w:type="spellEnd"/>
      <w:r w:rsidRPr="001E1CA5">
        <w:rPr>
          <w:rFonts w:cs="Arial"/>
          <w:sz w:val="22"/>
        </w:rPr>
        <w:t xml:space="preserve"> zur Hauptkultur Kohl:</w:t>
      </w:r>
    </w:p>
    <w:p w14:paraId="1DB78691" w14:textId="125B1428" w:rsidR="00EA50C7" w:rsidRPr="001E1CA5" w:rsidRDefault="001E1CA5" w:rsidP="001E1CA5">
      <w:pPr>
        <w:numPr>
          <w:ilvl w:val="0"/>
          <w:numId w:val="14"/>
        </w:numPr>
        <w:rPr>
          <w:rFonts w:cs="Arial"/>
          <w:sz w:val="22"/>
        </w:rPr>
      </w:pPr>
      <w:r w:rsidRPr="001E1CA5">
        <w:rPr>
          <w:rFonts w:cs="Arial"/>
          <w:color w:val="6C9842" w:themeColor="accent1"/>
          <w:sz w:val="22"/>
        </w:rPr>
        <w:t xml:space="preserve">Anfang September:  </w:t>
      </w:r>
      <w:r w:rsidRPr="001E1CA5">
        <w:rPr>
          <w:rFonts w:cs="Arial"/>
          <w:sz w:val="22"/>
        </w:rPr>
        <w:t xml:space="preserve">Vorbereitung des Saatbeetes (flach grubbern, eggen) </w:t>
      </w:r>
    </w:p>
    <w:p w14:paraId="24B21C61" w14:textId="71FB53BD" w:rsidR="00EA50C7" w:rsidRPr="001E1CA5" w:rsidRDefault="001E1CA5" w:rsidP="001E1CA5">
      <w:pPr>
        <w:numPr>
          <w:ilvl w:val="0"/>
          <w:numId w:val="14"/>
        </w:numPr>
        <w:rPr>
          <w:rFonts w:cs="Arial"/>
          <w:sz w:val="22"/>
        </w:rPr>
      </w:pPr>
      <w:r w:rsidRPr="001E1CA5">
        <w:rPr>
          <w:rFonts w:cs="Arial"/>
          <w:color w:val="6C9842" w:themeColor="accent1"/>
          <w:sz w:val="22"/>
        </w:rPr>
        <w:t xml:space="preserve">Mitte September:      </w:t>
      </w:r>
      <w:r w:rsidRPr="001E1CA5">
        <w:rPr>
          <w:rFonts w:cs="Arial"/>
          <w:sz w:val="22"/>
        </w:rPr>
        <w:t>Aussaat der Zwischenfrucht (evtl. bei „sauberen“ Flächen als</w:t>
      </w:r>
      <w:r>
        <w:rPr>
          <w:rFonts w:cs="Arial"/>
          <w:sz w:val="22"/>
        </w:rPr>
        <w:br/>
        <w:t xml:space="preserve"> </w:t>
      </w:r>
      <w:r w:rsidRPr="001E1CA5">
        <w:rPr>
          <w:rFonts w:cs="Arial"/>
          <w:sz w:val="22"/>
        </w:rPr>
        <w:t xml:space="preserve">                                 Direkt-/Schlitzsaat in die Pflanzenreste der Vorfrucht)</w:t>
      </w:r>
    </w:p>
    <w:p w14:paraId="5FF77573" w14:textId="10BBDEB2" w:rsidR="00EA50C7" w:rsidRPr="001E1CA5" w:rsidRDefault="001E1CA5" w:rsidP="001E1CA5">
      <w:pPr>
        <w:numPr>
          <w:ilvl w:val="0"/>
          <w:numId w:val="14"/>
        </w:numPr>
        <w:rPr>
          <w:rFonts w:cs="Arial"/>
          <w:sz w:val="22"/>
        </w:rPr>
      </w:pPr>
      <w:r w:rsidRPr="001E1CA5">
        <w:rPr>
          <w:rFonts w:cs="Arial"/>
          <w:color w:val="6C9842" w:themeColor="accent1"/>
          <w:sz w:val="22"/>
        </w:rPr>
        <w:t xml:space="preserve">Anfang April:             </w:t>
      </w:r>
      <w:r w:rsidRPr="001E1CA5">
        <w:rPr>
          <w:rFonts w:cs="Arial"/>
          <w:sz w:val="22"/>
        </w:rPr>
        <w:t>Vorbereiten des Pflanzbeetes für die Kohlpflanzung</w:t>
      </w:r>
    </w:p>
    <w:p w14:paraId="3361B02B" w14:textId="794CEEC2" w:rsidR="00EA50C7" w:rsidRPr="001E1CA5" w:rsidRDefault="001E1CA5" w:rsidP="001E1CA5">
      <w:pPr>
        <w:numPr>
          <w:ilvl w:val="0"/>
          <w:numId w:val="14"/>
        </w:numPr>
        <w:rPr>
          <w:rFonts w:cs="Arial"/>
          <w:sz w:val="22"/>
        </w:rPr>
      </w:pPr>
      <w:r w:rsidRPr="001E1CA5">
        <w:rPr>
          <w:rFonts w:cs="Arial"/>
          <w:color w:val="6C9842" w:themeColor="accent1"/>
          <w:sz w:val="22"/>
        </w:rPr>
        <w:t>Anfang /Mitte Apr</w:t>
      </w:r>
      <w:r>
        <w:rPr>
          <w:rFonts w:cs="Arial"/>
          <w:color w:val="6C9842" w:themeColor="accent1"/>
          <w:sz w:val="22"/>
        </w:rPr>
        <w:t>il:</w:t>
      </w:r>
      <w:r w:rsidRPr="001E1CA5">
        <w:rPr>
          <w:rFonts w:cs="Arial"/>
          <w:sz w:val="22"/>
        </w:rPr>
        <w:t xml:space="preserve">  </w:t>
      </w:r>
      <w:r>
        <w:rPr>
          <w:rFonts w:cs="Arial"/>
          <w:sz w:val="22"/>
        </w:rPr>
        <w:t xml:space="preserve"> </w:t>
      </w:r>
      <w:r w:rsidRPr="001E1CA5">
        <w:rPr>
          <w:rFonts w:cs="Arial"/>
          <w:sz w:val="22"/>
        </w:rPr>
        <w:t>Pflanzung des Kohls</w:t>
      </w:r>
    </w:p>
    <w:p w14:paraId="45B030F8" w14:textId="268FFF77" w:rsidR="00EA50C7" w:rsidRPr="001E1CA5" w:rsidRDefault="001E1CA5" w:rsidP="001E1CA5">
      <w:pPr>
        <w:numPr>
          <w:ilvl w:val="0"/>
          <w:numId w:val="14"/>
        </w:numPr>
        <w:rPr>
          <w:rFonts w:cs="Arial"/>
          <w:sz w:val="22"/>
        </w:rPr>
      </w:pPr>
      <w:r w:rsidRPr="001E1CA5">
        <w:rPr>
          <w:rFonts w:cs="Arial"/>
          <w:color w:val="6C9842" w:themeColor="accent1"/>
          <w:sz w:val="22"/>
        </w:rPr>
        <w:t xml:space="preserve">Anfang / Mitte April: </w:t>
      </w:r>
      <w:r>
        <w:rPr>
          <w:rFonts w:cs="Arial"/>
          <w:color w:val="6C9842" w:themeColor="accent1"/>
          <w:sz w:val="22"/>
        </w:rPr>
        <w:t xml:space="preserve"> </w:t>
      </w:r>
      <w:r w:rsidRPr="001E1CA5">
        <w:rPr>
          <w:rFonts w:cs="Arial"/>
          <w:sz w:val="22"/>
        </w:rPr>
        <w:t>Schnitt des Aufwuchses und Transport des Schnittgutes mit</w:t>
      </w:r>
      <w:r w:rsidRPr="001E1CA5">
        <w:rPr>
          <w:rFonts w:cs="Arial"/>
          <w:sz w:val="22"/>
        </w:rPr>
        <w:br/>
        <w:t xml:space="preserve">                                  Ladewagen und </w:t>
      </w:r>
      <w:proofErr w:type="spellStart"/>
      <w:r w:rsidRPr="001E1CA5">
        <w:rPr>
          <w:rFonts w:cs="Arial"/>
          <w:sz w:val="22"/>
        </w:rPr>
        <w:t>Silierhäckseleinrichtung</w:t>
      </w:r>
      <w:proofErr w:type="spellEnd"/>
      <w:r w:rsidRPr="001E1CA5">
        <w:rPr>
          <w:rFonts w:cs="Arial"/>
          <w:sz w:val="22"/>
        </w:rPr>
        <w:t xml:space="preserve"> auf die Kohlfläche; </w:t>
      </w:r>
      <w:r w:rsidRPr="001E1CA5">
        <w:rPr>
          <w:rFonts w:cs="Arial"/>
          <w:sz w:val="22"/>
        </w:rPr>
        <w:br/>
        <w:t xml:space="preserve">                                  7-10 cm dicke </w:t>
      </w:r>
      <w:proofErr w:type="spellStart"/>
      <w:r w:rsidRPr="001E1CA5">
        <w:rPr>
          <w:rFonts w:cs="Arial"/>
          <w:sz w:val="22"/>
        </w:rPr>
        <w:t>Mulchschicht</w:t>
      </w:r>
      <w:proofErr w:type="spellEnd"/>
      <w:r w:rsidRPr="001E1CA5">
        <w:rPr>
          <w:rFonts w:cs="Arial"/>
          <w:sz w:val="22"/>
        </w:rPr>
        <w:t xml:space="preserve"> bzw. ca. 10 cm langes Schnittgut</w:t>
      </w:r>
    </w:p>
    <w:p w14:paraId="0499833C" w14:textId="104C3A7D" w:rsidR="00924ED5" w:rsidRDefault="00924ED5" w:rsidP="00924ED5">
      <w:pPr>
        <w:rPr>
          <w:rFonts w:cs="Arial"/>
        </w:rPr>
      </w:pPr>
    </w:p>
    <w:p w14:paraId="576C8EE5" w14:textId="7AB2DDF3" w:rsidR="00924ED5" w:rsidRDefault="00924ED5" w:rsidP="00924ED5">
      <w:pPr>
        <w:rPr>
          <w:rFonts w:cs="Arial"/>
        </w:rPr>
      </w:pPr>
    </w:p>
    <w:p w14:paraId="3AF9AFA9" w14:textId="17D4ADF4" w:rsidR="00924ED5" w:rsidRDefault="00924ED5" w:rsidP="00924ED5">
      <w:pPr>
        <w:rPr>
          <w:rFonts w:cs="Arial"/>
        </w:rPr>
      </w:pPr>
    </w:p>
    <w:p w14:paraId="203B6B4D" w14:textId="22901DA6" w:rsidR="00924ED5" w:rsidRDefault="00924ED5" w:rsidP="00924ED5">
      <w:pPr>
        <w:rPr>
          <w:rFonts w:cs="Arial"/>
        </w:rPr>
      </w:pPr>
    </w:p>
    <w:bookmarkEnd w:id="8"/>
    <w:bookmarkEnd w:id="9"/>
    <w:bookmarkEnd w:id="10"/>
    <w:bookmarkEnd w:id="11"/>
    <w:bookmarkEnd w:id="12"/>
    <w:bookmarkEnd w:id="13"/>
    <w:p w14:paraId="438B0FE1" w14:textId="52B6E09F" w:rsidR="001E31D5" w:rsidRDefault="001E31D5">
      <w:pPr>
        <w:spacing w:before="0" w:after="160" w:line="259" w:lineRule="auto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  <w:u w:val="single"/>
        </w:rPr>
        <w:br w:type="page"/>
      </w:r>
    </w:p>
    <w:p w14:paraId="47BF8407" w14:textId="77777777" w:rsidR="007B4E36" w:rsidRPr="00453D94" w:rsidRDefault="007B4E36" w:rsidP="007B4E36">
      <w:pPr>
        <w:jc w:val="center"/>
        <w:rPr>
          <w:rFonts w:cs="Arial"/>
        </w:rPr>
      </w:pPr>
      <w:r w:rsidRPr="00453D94">
        <w:rPr>
          <w:rFonts w:cs="Arial"/>
          <w:noProof/>
          <w:lang w:eastAsia="de-DE"/>
        </w:rPr>
        <w:lastRenderedPageBreak/>
        <w:drawing>
          <wp:anchor distT="0" distB="0" distL="114300" distR="114300" simplePos="0" relativeHeight="251759616" behindDoc="0" locked="0" layoutInCell="1" allowOverlap="1" wp14:anchorId="1938D956" wp14:editId="34F67516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3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b/>
          <w:bCs/>
          <w:color w:val="6C9842"/>
          <w:sz w:val="32"/>
          <w:szCs w:val="32"/>
        </w:rPr>
        <w:t>Gemüsebau im Klimawandel - Beispiel Mulch</w:t>
      </w:r>
    </w:p>
    <w:p w14:paraId="6DF781B9" w14:textId="77777777" w:rsidR="007B4E36" w:rsidRDefault="007B4E36" w:rsidP="001E31D5">
      <w:pPr>
        <w:rPr>
          <w:rFonts w:cs="Arial"/>
          <w:b/>
          <w:bCs/>
          <w:sz w:val="24"/>
          <w:szCs w:val="24"/>
        </w:rPr>
      </w:pPr>
    </w:p>
    <w:p w14:paraId="36913E1B" w14:textId="7E6B1AFE" w:rsidR="001E31D5" w:rsidRPr="000605A1" w:rsidRDefault="001E1CA5" w:rsidP="001E31D5">
      <w:pPr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Lösungsvorschlag zu </w:t>
      </w:r>
      <w:r w:rsidR="001E31D5" w:rsidRPr="000605A1">
        <w:rPr>
          <w:rFonts w:cs="Arial"/>
          <w:b/>
          <w:bCs/>
          <w:sz w:val="24"/>
          <w:szCs w:val="24"/>
        </w:rPr>
        <w:t xml:space="preserve">Aufgabe </w:t>
      </w:r>
      <w:r w:rsidR="001E31D5">
        <w:rPr>
          <w:rFonts w:cs="Arial"/>
          <w:b/>
          <w:bCs/>
          <w:sz w:val="24"/>
          <w:szCs w:val="24"/>
        </w:rPr>
        <w:t>2</w:t>
      </w:r>
    </w:p>
    <w:p w14:paraId="401A2004" w14:textId="58ED2319" w:rsidR="001E31D5" w:rsidRDefault="001E31D5" w:rsidP="001E31D5">
      <w:pPr>
        <w:spacing w:before="0" w:after="160" w:line="256" w:lineRule="auto"/>
        <w:rPr>
          <w:b/>
          <w:bCs/>
          <w:sz w:val="22"/>
          <w:lang w:eastAsia="de-DE"/>
        </w:rPr>
      </w:pPr>
      <w:r w:rsidRPr="001E31D5">
        <w:rPr>
          <w:b/>
          <w:bCs/>
          <w:sz w:val="22"/>
          <w:lang w:eastAsia="de-DE"/>
        </w:rPr>
        <w:t xml:space="preserve">Wie kann Mulch in die nachfolgende Fruchtfolge sinnvoll integriert werden? Welche </w:t>
      </w:r>
      <w:proofErr w:type="spellStart"/>
      <w:r w:rsidRPr="001E31D5">
        <w:rPr>
          <w:b/>
          <w:bCs/>
          <w:sz w:val="22"/>
          <w:lang w:eastAsia="de-DE"/>
        </w:rPr>
        <w:t>Mulchsysteme</w:t>
      </w:r>
      <w:proofErr w:type="spellEnd"/>
      <w:r w:rsidRPr="001E31D5">
        <w:rPr>
          <w:b/>
          <w:bCs/>
          <w:sz w:val="22"/>
          <w:lang w:eastAsia="de-DE"/>
        </w:rPr>
        <w:t xml:space="preserve"> eignen sich für die einzelnen Kulturen?</w:t>
      </w:r>
    </w:p>
    <w:p w14:paraId="1C685D8F" w14:textId="77777777" w:rsidR="001E1CA5" w:rsidRPr="001E31D5" w:rsidRDefault="001E1CA5" w:rsidP="001E31D5">
      <w:pPr>
        <w:spacing w:before="0" w:after="160" w:line="256" w:lineRule="auto"/>
        <w:rPr>
          <w:b/>
          <w:bCs/>
          <w:sz w:val="22"/>
          <w:lang w:eastAsia="de-DE"/>
        </w:rPr>
      </w:pPr>
    </w:p>
    <w:tbl>
      <w:tblPr>
        <w:tblW w:w="920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20"/>
        <w:gridCol w:w="6584"/>
      </w:tblGrid>
      <w:tr w:rsidR="001E1CA5" w:rsidRPr="007B4E36" w14:paraId="4C303B7D" w14:textId="77777777" w:rsidTr="007B4E36">
        <w:trPr>
          <w:trHeight w:val="693"/>
        </w:trPr>
        <w:tc>
          <w:tcPr>
            <w:tcW w:w="26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C984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6A9250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b/>
                <w:bCs/>
                <w:color w:val="FFFFFF" w:themeColor="light1"/>
                <w:sz w:val="24"/>
                <w:szCs w:val="28"/>
                <w:lang w:eastAsia="de-DE"/>
              </w:rPr>
              <w:t>Fruchtfolge</w:t>
            </w:r>
          </w:p>
        </w:tc>
        <w:tc>
          <w:tcPr>
            <w:tcW w:w="658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C984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7BEC98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b/>
                <w:bCs/>
                <w:color w:val="FFFFFF" w:themeColor="light1"/>
                <w:sz w:val="24"/>
                <w:szCs w:val="28"/>
                <w:lang w:eastAsia="de-DE"/>
              </w:rPr>
              <w:t>Mulch</w:t>
            </w:r>
          </w:p>
        </w:tc>
      </w:tr>
      <w:tr w:rsidR="001E1CA5" w:rsidRPr="007B4E36" w14:paraId="3DA36A21" w14:textId="77777777" w:rsidTr="007B4E36">
        <w:trPr>
          <w:trHeight w:val="693"/>
        </w:trPr>
        <w:tc>
          <w:tcPr>
            <w:tcW w:w="26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67140E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b/>
                <w:bCs/>
                <w:color w:val="000000" w:themeColor="dark1"/>
                <w:sz w:val="24"/>
                <w:szCs w:val="28"/>
                <w:lang w:eastAsia="de-DE"/>
              </w:rPr>
              <w:t>Zwischenfrucht (z.B.) Wickroggenraps-Gemenge</w:t>
            </w:r>
          </w:p>
        </w:tc>
        <w:tc>
          <w:tcPr>
            <w:tcW w:w="658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7961A3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 xml:space="preserve">Material für </w:t>
            </w:r>
            <w:proofErr w:type="spellStart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>Insitu</w:t>
            </w:r>
            <w:proofErr w:type="spellEnd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>-Mulch</w:t>
            </w:r>
          </w:p>
        </w:tc>
      </w:tr>
      <w:tr w:rsidR="001E1CA5" w:rsidRPr="007B4E36" w14:paraId="53EF59B7" w14:textId="77777777" w:rsidTr="007B4E36">
        <w:trPr>
          <w:trHeight w:val="693"/>
        </w:trPr>
        <w:tc>
          <w:tcPr>
            <w:tcW w:w="26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2B4B81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proofErr w:type="spellStart"/>
            <w:r w:rsidRPr="007B4E36">
              <w:rPr>
                <w:rFonts w:ascii="Calibri" w:eastAsia="Arial" w:hAnsi="Calibri" w:cs="Arial"/>
                <w:b/>
                <w:bCs/>
                <w:color w:val="000000" w:themeColor="dark1"/>
                <w:sz w:val="24"/>
                <w:szCs w:val="28"/>
                <w:lang w:eastAsia="de-DE"/>
              </w:rPr>
              <w:t>Süßmais</w:t>
            </w:r>
            <w:proofErr w:type="spellEnd"/>
          </w:p>
        </w:tc>
        <w:tc>
          <w:tcPr>
            <w:tcW w:w="65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FC73B3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 xml:space="preserve">Einsaat in gewalztes/gemulchtes Vorfruchtgemenge. Auch </w:t>
            </w:r>
            <w:proofErr w:type="spellStart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>Transfermulch</w:t>
            </w:r>
            <w:proofErr w:type="spellEnd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 xml:space="preserve"> möglich</w:t>
            </w:r>
          </w:p>
        </w:tc>
      </w:tr>
      <w:tr w:rsidR="001E1CA5" w:rsidRPr="007B4E36" w14:paraId="7550982B" w14:textId="77777777" w:rsidTr="007B4E36">
        <w:trPr>
          <w:trHeight w:val="693"/>
        </w:trPr>
        <w:tc>
          <w:tcPr>
            <w:tcW w:w="26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51AA75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b/>
                <w:bCs/>
                <w:color w:val="000000" w:themeColor="dark1"/>
                <w:sz w:val="24"/>
                <w:szCs w:val="28"/>
                <w:lang w:eastAsia="de-DE"/>
              </w:rPr>
              <w:t>Zwischenfrucht</w:t>
            </w:r>
          </w:p>
        </w:tc>
        <w:tc>
          <w:tcPr>
            <w:tcW w:w="65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051055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>Wird geschlegelt oder gemulcht.</w:t>
            </w:r>
          </w:p>
        </w:tc>
      </w:tr>
      <w:tr w:rsidR="001E1CA5" w:rsidRPr="007B4E36" w14:paraId="29AF0CC8" w14:textId="77777777" w:rsidTr="007B4E36">
        <w:trPr>
          <w:trHeight w:val="693"/>
        </w:trPr>
        <w:tc>
          <w:tcPr>
            <w:tcW w:w="26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EA9D3D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b/>
                <w:bCs/>
                <w:color w:val="000000" w:themeColor="dark1"/>
                <w:sz w:val="24"/>
                <w:szCs w:val="28"/>
                <w:lang w:eastAsia="de-DE"/>
              </w:rPr>
              <w:t>Lauch, Sellerie, Zucchini</w:t>
            </w:r>
          </w:p>
        </w:tc>
        <w:tc>
          <w:tcPr>
            <w:tcW w:w="65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9EEB20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proofErr w:type="spellStart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>Transfermulch</w:t>
            </w:r>
            <w:proofErr w:type="spellEnd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 xml:space="preserve"> – Achtung: Lauch kann nicht </w:t>
            </w:r>
            <w:proofErr w:type="spellStart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>angehäufelt</w:t>
            </w:r>
            <w:proofErr w:type="spellEnd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 xml:space="preserve"> werden, wenn Pflanzung direkt in den Mulch erfolgt</w:t>
            </w:r>
          </w:p>
        </w:tc>
      </w:tr>
      <w:tr w:rsidR="001E1CA5" w:rsidRPr="007B4E36" w14:paraId="1241106F" w14:textId="77777777" w:rsidTr="007B4E36">
        <w:trPr>
          <w:trHeight w:val="693"/>
        </w:trPr>
        <w:tc>
          <w:tcPr>
            <w:tcW w:w="26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8A2C8C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b/>
                <w:bCs/>
                <w:color w:val="000000" w:themeColor="dark1"/>
                <w:sz w:val="24"/>
                <w:szCs w:val="28"/>
                <w:lang w:eastAsia="de-DE"/>
              </w:rPr>
              <w:t>Salat</w:t>
            </w:r>
          </w:p>
        </w:tc>
        <w:tc>
          <w:tcPr>
            <w:tcW w:w="65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DBD32C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proofErr w:type="spellStart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>Restmulch</w:t>
            </w:r>
            <w:proofErr w:type="spellEnd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 xml:space="preserve"> von Lauch kann genutzt werden (</w:t>
            </w:r>
            <w:proofErr w:type="spellStart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>Mulchmaterial</w:t>
            </w:r>
            <w:proofErr w:type="spellEnd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 xml:space="preserve"> ist i.d.R. knapp); nicht empfehlenswert für Frühjahrssalate aufgrund langsamerer Bodenerwärmung und höherer Frostgefahr (Bodenwärme bleibt im Mulch „stecken“); weniger </w:t>
            </w:r>
            <w:proofErr w:type="spellStart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>bodenbürtige</w:t>
            </w:r>
            <w:proofErr w:type="spellEnd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 xml:space="preserve"> Krankheiten und falscher Mehltau</w:t>
            </w:r>
          </w:p>
        </w:tc>
      </w:tr>
      <w:tr w:rsidR="001E1CA5" w:rsidRPr="007B4E36" w14:paraId="755D7902" w14:textId="77777777" w:rsidTr="007B4E36">
        <w:trPr>
          <w:trHeight w:val="693"/>
        </w:trPr>
        <w:tc>
          <w:tcPr>
            <w:tcW w:w="26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2036CF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b/>
                <w:bCs/>
                <w:color w:val="000000" w:themeColor="dark1"/>
                <w:sz w:val="24"/>
                <w:szCs w:val="28"/>
                <w:lang w:eastAsia="de-DE"/>
              </w:rPr>
              <w:t>Zwiebel</w:t>
            </w:r>
          </w:p>
        </w:tc>
        <w:tc>
          <w:tcPr>
            <w:tcW w:w="65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E37DCA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>Pflanzung früh in Mulch in möglich; weniger falscher Mehltau</w:t>
            </w:r>
          </w:p>
        </w:tc>
      </w:tr>
      <w:tr w:rsidR="001E1CA5" w:rsidRPr="007B4E36" w14:paraId="08E7B36D" w14:textId="77777777" w:rsidTr="007B4E36">
        <w:trPr>
          <w:trHeight w:val="693"/>
        </w:trPr>
        <w:tc>
          <w:tcPr>
            <w:tcW w:w="26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F83EA2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b/>
                <w:bCs/>
                <w:color w:val="000000" w:themeColor="dark1"/>
                <w:sz w:val="24"/>
                <w:szCs w:val="28"/>
                <w:lang w:eastAsia="de-DE"/>
              </w:rPr>
              <w:t>Zwischenfrucht</w:t>
            </w:r>
          </w:p>
        </w:tc>
        <w:tc>
          <w:tcPr>
            <w:tcW w:w="65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879EE6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>Wird gemäht und abgefahren; falsches Saatbeet für Möhren errichten.</w:t>
            </w:r>
          </w:p>
        </w:tc>
      </w:tr>
      <w:tr w:rsidR="001E1CA5" w:rsidRPr="007B4E36" w14:paraId="3F6D1DD4" w14:textId="77777777" w:rsidTr="007B4E36">
        <w:trPr>
          <w:trHeight w:val="693"/>
        </w:trPr>
        <w:tc>
          <w:tcPr>
            <w:tcW w:w="26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DB1638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b/>
                <w:bCs/>
                <w:color w:val="000000" w:themeColor="dark1"/>
                <w:sz w:val="24"/>
                <w:szCs w:val="28"/>
                <w:lang w:eastAsia="de-DE"/>
              </w:rPr>
              <w:t>Möhren</w:t>
            </w:r>
          </w:p>
        </w:tc>
        <w:tc>
          <w:tcPr>
            <w:tcW w:w="65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F02FF8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 xml:space="preserve">Nach dem 3. Hacken Einsaat einer Untersaat (z.B. 90% Weidelgras, 10% </w:t>
            </w:r>
            <w:proofErr w:type="spellStart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>Weissklee</w:t>
            </w:r>
            <w:proofErr w:type="spellEnd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>)</w:t>
            </w:r>
          </w:p>
        </w:tc>
      </w:tr>
      <w:tr w:rsidR="001E1CA5" w:rsidRPr="007B4E36" w14:paraId="17A338ED" w14:textId="77777777" w:rsidTr="007B4E36">
        <w:trPr>
          <w:trHeight w:val="693"/>
        </w:trPr>
        <w:tc>
          <w:tcPr>
            <w:tcW w:w="26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1E1499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b/>
                <w:bCs/>
                <w:color w:val="000000" w:themeColor="dark1"/>
                <w:sz w:val="24"/>
                <w:szCs w:val="28"/>
                <w:lang w:eastAsia="de-DE"/>
              </w:rPr>
              <w:t>Zwischenfrucht z.B. Wickroggenraps-Gemenge, Kleegras…</w:t>
            </w:r>
          </w:p>
        </w:tc>
        <w:tc>
          <w:tcPr>
            <w:tcW w:w="65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090F78" w14:textId="77777777" w:rsidR="001E1CA5" w:rsidRPr="007B4E36" w:rsidRDefault="001E1CA5" w:rsidP="001E1CA5">
            <w:pPr>
              <w:spacing w:before="0" w:after="0"/>
              <w:rPr>
                <w:rFonts w:eastAsia="Times New Roman" w:cs="Arial"/>
                <w:sz w:val="24"/>
                <w:szCs w:val="36"/>
                <w:lang w:eastAsia="de-DE"/>
              </w:rPr>
            </w:pPr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 xml:space="preserve">Aufwuchs wird siliert für Zwiebeln - Achtung: 1-2 Wochen nach </w:t>
            </w:r>
            <w:proofErr w:type="spellStart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>Silageausbringung</w:t>
            </w:r>
            <w:proofErr w:type="spellEnd"/>
            <w:r w:rsidRPr="007B4E36">
              <w:rPr>
                <w:rFonts w:ascii="Calibri" w:eastAsia="Arial" w:hAnsi="Calibri" w:cs="Arial"/>
                <w:color w:val="000000" w:themeColor="dark1"/>
                <w:sz w:val="24"/>
                <w:szCs w:val="28"/>
                <w:lang w:eastAsia="de-DE"/>
              </w:rPr>
              <w:t xml:space="preserve"> mit Pflanzung warten wegen Ammoniakausdünstungen, Regen neutralisiert ebenfalls.</w:t>
            </w:r>
          </w:p>
        </w:tc>
      </w:tr>
    </w:tbl>
    <w:p w14:paraId="78319AAD" w14:textId="77777777" w:rsidR="001E31D5" w:rsidRDefault="001E31D5" w:rsidP="001E31D5">
      <w:pPr>
        <w:rPr>
          <w:b/>
          <w:bCs/>
          <w:lang w:eastAsia="de-DE"/>
        </w:rPr>
      </w:pPr>
    </w:p>
    <w:p w14:paraId="74EC32B5" w14:textId="15BDC8CD" w:rsidR="007B4E36" w:rsidRDefault="007B4E36">
      <w:pPr>
        <w:spacing w:before="0" w:after="160" w:line="259" w:lineRule="auto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  <w:u w:val="single"/>
        </w:rPr>
        <w:br w:type="page"/>
      </w:r>
    </w:p>
    <w:p w14:paraId="45C3022D" w14:textId="77777777" w:rsidR="007B4E36" w:rsidRPr="00453D94" w:rsidRDefault="007B4E36" w:rsidP="007B4E36">
      <w:pPr>
        <w:jc w:val="center"/>
        <w:rPr>
          <w:rFonts w:cs="Arial"/>
        </w:rPr>
      </w:pPr>
      <w:r w:rsidRPr="00453D94">
        <w:rPr>
          <w:rFonts w:cs="Arial"/>
          <w:noProof/>
          <w:lang w:eastAsia="de-DE"/>
        </w:rPr>
        <w:lastRenderedPageBreak/>
        <w:drawing>
          <wp:anchor distT="0" distB="0" distL="114300" distR="114300" simplePos="0" relativeHeight="251757568" behindDoc="0" locked="0" layoutInCell="1" allowOverlap="1" wp14:anchorId="653764B1" wp14:editId="191ECD2B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2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b/>
          <w:bCs/>
          <w:color w:val="6C9842"/>
          <w:sz w:val="32"/>
          <w:szCs w:val="32"/>
        </w:rPr>
        <w:t>Gemüsebau im Klimawandel - Beispiel Mulch</w:t>
      </w:r>
    </w:p>
    <w:p w14:paraId="34A8B89F" w14:textId="77777777" w:rsidR="007B4E36" w:rsidRDefault="007B4E36" w:rsidP="001E1CA5">
      <w:pPr>
        <w:spacing w:before="0" w:after="160" w:line="259" w:lineRule="auto"/>
        <w:rPr>
          <w:rFonts w:cs="Arial"/>
          <w:b/>
          <w:bCs/>
          <w:sz w:val="24"/>
          <w:szCs w:val="24"/>
        </w:rPr>
      </w:pPr>
    </w:p>
    <w:p w14:paraId="25932EB1" w14:textId="4DB1AF8E" w:rsidR="001E31D5" w:rsidRDefault="001E1CA5" w:rsidP="001E1CA5">
      <w:pPr>
        <w:spacing w:before="0" w:after="160" w:line="259" w:lineRule="auto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Lösungsvorschlag zu </w:t>
      </w:r>
      <w:r w:rsidR="001E31D5">
        <w:rPr>
          <w:rFonts w:cs="Arial"/>
          <w:b/>
          <w:bCs/>
          <w:sz w:val="24"/>
          <w:szCs w:val="24"/>
        </w:rPr>
        <w:t>Aufgabe 3</w:t>
      </w:r>
    </w:p>
    <w:p w14:paraId="1A72F972" w14:textId="77777777" w:rsidR="001E31D5" w:rsidRPr="001E31D5" w:rsidRDefault="001E31D5" w:rsidP="001E31D5">
      <w:pPr>
        <w:spacing w:before="0" w:after="160" w:line="256" w:lineRule="auto"/>
        <w:rPr>
          <w:b/>
          <w:bCs/>
          <w:sz w:val="22"/>
          <w:lang w:eastAsia="de-DE"/>
        </w:rPr>
      </w:pPr>
      <w:r w:rsidRPr="001E31D5">
        <w:rPr>
          <w:b/>
          <w:bCs/>
          <w:sz w:val="22"/>
          <w:lang w:eastAsia="de-DE"/>
        </w:rPr>
        <w:t>Je nach Aussaat bzw. Ernte bieten sich verschiedene zeitliche Möglichkeiten, Zwischenfrüchte zu etablieren. Fügen Sie in den Zeitstrahl ein, wann welche Zwischenfrüchte beispielhaft ausgesät werden können. Begründen Sie Ihre Planungen.</w:t>
      </w:r>
    </w:p>
    <w:p w14:paraId="421D604F" w14:textId="77F23057" w:rsidR="001E31D5" w:rsidRDefault="001E31D5" w:rsidP="003A2471">
      <w:pPr>
        <w:rPr>
          <w:rFonts w:ascii="Calibri" w:hAnsi="Calibri" w:cs="Calibri"/>
          <w:sz w:val="24"/>
          <w:szCs w:val="24"/>
          <w:u w:val="single"/>
        </w:rPr>
      </w:pPr>
    </w:p>
    <w:p w14:paraId="0B8A92DB" w14:textId="63DB171A" w:rsidR="001E1CA5" w:rsidRPr="001C0654" w:rsidRDefault="001E1CA5" w:rsidP="003A2471">
      <w:pPr>
        <w:rPr>
          <w:rFonts w:ascii="Calibri" w:hAnsi="Calibri" w:cs="Calibri"/>
          <w:sz w:val="24"/>
          <w:szCs w:val="24"/>
          <w:u w:val="single"/>
        </w:rPr>
      </w:pPr>
      <w:r w:rsidRPr="001E1CA5">
        <w:rPr>
          <w:noProof/>
        </w:rPr>
        <w:drawing>
          <wp:inline distT="0" distB="0" distL="0" distR="0" wp14:anchorId="6712357B" wp14:editId="51658D5A">
            <wp:extent cx="5917956" cy="1876425"/>
            <wp:effectExtent l="0" t="0" r="698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2232" t="37343" r="15170" b="33010"/>
                    <a:stretch/>
                  </pic:blipFill>
                  <pic:spPr bwMode="auto">
                    <a:xfrm>
                      <a:off x="0" y="0"/>
                      <a:ext cx="5927927" cy="1879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E1CA5" w:rsidRPr="001C0654" w:rsidSect="001031AC">
      <w:headerReference w:type="default" r:id="rId9"/>
      <w:footerReference w:type="default" r:id="rId10"/>
      <w:pgSz w:w="11906" w:h="16838" w:code="9"/>
      <w:pgMar w:top="1701" w:right="1134" w:bottom="1134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87CD2" w14:textId="77777777" w:rsidR="009C4BA3" w:rsidRDefault="009C4BA3" w:rsidP="00DC2C87">
      <w:pPr>
        <w:spacing w:before="0" w:after="0"/>
      </w:pPr>
      <w:r>
        <w:separator/>
      </w:r>
    </w:p>
  </w:endnote>
  <w:endnote w:type="continuationSeparator" w:id="0">
    <w:p w14:paraId="614C462C" w14:textId="77777777" w:rsidR="009C4BA3" w:rsidRDefault="009C4BA3" w:rsidP="00DC2C8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91E77" w14:textId="5AC2EC34" w:rsidR="00F15FA7" w:rsidRDefault="000F2B1F" w:rsidP="00F15FA7">
    <w:pPr>
      <w:pStyle w:val="Fuzeile"/>
      <w:tabs>
        <w:tab w:val="clear" w:pos="4536"/>
      </w:tabs>
      <w:ind w:right="-2"/>
      <w:jc w:val="center"/>
    </w:pPr>
    <w:sdt>
      <w:sdtPr>
        <w:id w:val="-1528865912"/>
        <w:docPartObj>
          <w:docPartGallery w:val="Page Numbers (Bottom of Page)"/>
          <w:docPartUnique/>
        </w:docPartObj>
      </w:sdtPr>
      <w:sdtEndPr/>
      <w:sdtContent>
        <w:r w:rsidR="00F15FA7">
          <w:fldChar w:fldCharType="begin"/>
        </w:r>
        <w:r w:rsidR="00F15FA7">
          <w:instrText>PAGE   \* MERGEFORMAT</w:instrText>
        </w:r>
        <w:r w:rsidR="00F15FA7">
          <w:fldChar w:fldCharType="separate"/>
        </w:r>
        <w:r w:rsidR="0010026F">
          <w:rPr>
            <w:noProof/>
          </w:rPr>
          <w:t>1</w:t>
        </w:r>
        <w:r w:rsidR="00F15FA7">
          <w:fldChar w:fldCharType="end"/>
        </w:r>
      </w:sdtContent>
    </w:sdt>
    <w:r w:rsidR="00C4163D">
      <w:t xml:space="preserve"> von </w:t>
    </w:r>
    <w:r>
      <w:t>3</w:t>
    </w:r>
  </w:p>
  <w:p w14:paraId="2D6284E3" w14:textId="77777777" w:rsidR="00F15FA7" w:rsidRDefault="00F15FA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83934" w14:textId="77777777" w:rsidR="009C4BA3" w:rsidRDefault="009C4BA3" w:rsidP="00DC2C87">
      <w:pPr>
        <w:spacing w:before="0" w:after="0"/>
      </w:pPr>
      <w:r>
        <w:separator/>
      </w:r>
    </w:p>
  </w:footnote>
  <w:footnote w:type="continuationSeparator" w:id="0">
    <w:p w14:paraId="10DC2887" w14:textId="77777777" w:rsidR="009C4BA3" w:rsidRDefault="009C4BA3" w:rsidP="00DC2C8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74636" w14:textId="77777777" w:rsidR="00C4163D" w:rsidRPr="00C4163D" w:rsidRDefault="00C4163D">
    <w:pPr>
      <w:pStyle w:val="Kopfzeile"/>
      <w:rPr>
        <w:b/>
        <w:color w:val="auto"/>
      </w:rPr>
    </w:pPr>
    <w:r w:rsidRPr="00C4163D">
      <w:rPr>
        <w:b/>
        <w:noProof/>
        <w:color w:val="auto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B028928" wp14:editId="65258F19">
              <wp:simplePos x="0" y="0"/>
              <wp:positionH relativeFrom="column">
                <wp:posOffset>-43181</wp:posOffset>
              </wp:positionH>
              <wp:positionV relativeFrom="paragraph">
                <wp:posOffset>197485</wp:posOffset>
              </wp:positionV>
              <wp:extent cx="4410075" cy="1404620"/>
              <wp:effectExtent l="0" t="0" r="0" b="0"/>
              <wp:wrapNone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1007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9547C6" w14:textId="3A9FFDD0" w:rsidR="00C4163D" w:rsidRPr="00C4163D" w:rsidRDefault="00C4163D">
                          <w:pPr>
                            <w:rPr>
                              <w:sz w:val="22"/>
                            </w:rPr>
                          </w:pPr>
                          <w:r w:rsidRPr="00C4163D">
                            <w:rPr>
                              <w:sz w:val="28"/>
                            </w:rPr>
                            <w:t>ARBEITSAUFTRAG</w:t>
                          </w:r>
                          <w:r w:rsidR="00146D0F">
                            <w:rPr>
                              <w:sz w:val="28"/>
                            </w:rPr>
                            <w:t xml:space="preserve"> </w:t>
                          </w:r>
                          <w:r w:rsidR="000431ED">
                            <w:rPr>
                              <w:sz w:val="2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B028928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-3.4pt;margin-top:15.55pt;width:347.2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" filled="f" stroked="f">
              <v:textbox style="mso-fit-shape-to-text:t">
                <w:txbxContent>
                  <w:p w14:paraId="559547C6" w14:textId="3A9FFDD0" w:rsidR="00C4163D" w:rsidRPr="00C4163D" w:rsidRDefault="00C4163D">
                    <w:pPr>
                      <w:rPr>
                        <w:sz w:val="22"/>
                      </w:rPr>
                    </w:pPr>
                    <w:r w:rsidRPr="00C4163D">
                      <w:rPr>
                        <w:sz w:val="28"/>
                      </w:rPr>
                      <w:t>ARBEITSAUFTRAG</w:t>
                    </w:r>
                    <w:r w:rsidR="00146D0F">
                      <w:rPr>
                        <w:sz w:val="28"/>
                      </w:rPr>
                      <w:t xml:space="preserve"> </w:t>
                    </w:r>
                    <w:r w:rsidR="000431ED">
                      <w:rPr>
                        <w:sz w:val="28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C4163D">
      <w:rPr>
        <w:b/>
        <w:noProof/>
        <w:color w:val="auto"/>
        <w:sz w:val="24"/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0CBAE1" wp14:editId="246A15A5">
              <wp:simplePos x="0" y="0"/>
              <wp:positionH relativeFrom="column">
                <wp:posOffset>0</wp:posOffset>
              </wp:positionH>
              <wp:positionV relativeFrom="paragraph">
                <wp:posOffset>648335</wp:posOffset>
              </wp:positionV>
              <wp:extent cx="5940000" cy="0"/>
              <wp:effectExtent l="0" t="0" r="22860" b="19050"/>
              <wp:wrapNone/>
              <wp:docPr id="18" name="Gerader Verbinde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4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94085EA" id="Gerader Verbinder 18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51.05pt" to="467.7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" strokecolor="#6c9842 [3204]" strokeweight=".5pt">
              <v:stroke joinstyle="miter"/>
            </v:line>
          </w:pict>
        </mc:Fallback>
      </mc:AlternateContent>
    </w:r>
    <w:r w:rsidRPr="00C4163D">
      <w:rPr>
        <w:b/>
        <w:noProof/>
        <w:color w:val="auto"/>
        <w:sz w:val="24"/>
        <w:lang w:eastAsia="de-DE"/>
      </w:rPr>
      <w:drawing>
        <wp:anchor distT="0" distB="0" distL="114300" distR="114300" simplePos="0" relativeHeight="251658240" behindDoc="0" locked="0" layoutInCell="1" allowOverlap="1" wp14:anchorId="14CD0E7F" wp14:editId="19B1D06B">
          <wp:simplePos x="0" y="0"/>
          <wp:positionH relativeFrom="column">
            <wp:posOffset>4947920</wp:posOffset>
          </wp:positionH>
          <wp:positionV relativeFrom="paragraph">
            <wp:posOffset>245110</wp:posOffset>
          </wp:positionV>
          <wp:extent cx="1000800" cy="349200"/>
          <wp:effectExtent l="0" t="0" r="0" b="0"/>
          <wp:wrapNone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eNIAL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800" cy="34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2D4F32" w14:textId="77777777" w:rsidR="00C4163D" w:rsidRDefault="00C4163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02416"/>
    <w:multiLevelType w:val="hybridMultilevel"/>
    <w:tmpl w:val="52B45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82F8C"/>
    <w:multiLevelType w:val="hybridMultilevel"/>
    <w:tmpl w:val="8D7AE736"/>
    <w:lvl w:ilvl="0" w:tplc="8C26F9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D07CF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343B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56B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869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A0AF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C837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3295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2CF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AEA5518"/>
    <w:multiLevelType w:val="hybridMultilevel"/>
    <w:tmpl w:val="88102F70"/>
    <w:lvl w:ilvl="0" w:tplc="0D06117A">
      <w:start w:val="1"/>
      <w:numFmt w:val="bullet"/>
      <w:pStyle w:val="ListenabsatzKasten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E8CA0B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E0822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34B1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0EF0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3EAE6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70B8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B7E50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8A419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135F13"/>
    <w:multiLevelType w:val="multilevel"/>
    <w:tmpl w:val="B5F861A8"/>
    <w:lvl w:ilvl="0">
      <w:start w:val="1"/>
      <w:numFmt w:val="bullet"/>
      <w:pStyle w:val="Aufzhlungszeichen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ListenabsatzFortsetzungFolie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59765FD7"/>
    <w:multiLevelType w:val="hybridMultilevel"/>
    <w:tmpl w:val="F30A6B8C"/>
    <w:lvl w:ilvl="0" w:tplc="4E0EED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B0ED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B45A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5EA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AACE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26B6E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9E7CF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8C880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3AEF6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F0622A8"/>
    <w:multiLevelType w:val="multilevel"/>
    <w:tmpl w:val="FB3E012A"/>
    <w:lvl w:ilvl="0">
      <w:start w:val="1"/>
      <w:numFmt w:val="decimal"/>
      <w:pStyle w:val="Listennumm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Listennummer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616F2A70"/>
    <w:multiLevelType w:val="hybridMultilevel"/>
    <w:tmpl w:val="7B02936C"/>
    <w:lvl w:ilvl="0" w:tplc="0407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6E661980"/>
    <w:multiLevelType w:val="hybridMultilevel"/>
    <w:tmpl w:val="EFFE85F8"/>
    <w:lvl w:ilvl="0" w:tplc="00B685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9E36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102A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828E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483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D42B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5C88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6EB3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44EC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2D81062"/>
    <w:multiLevelType w:val="multilevel"/>
    <w:tmpl w:val="6CFC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CD3650"/>
    <w:multiLevelType w:val="multilevel"/>
    <w:tmpl w:val="BD74B1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Aufzhlungszeichen2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3"/>
    <w:lvlOverride w:ilvl="0">
      <w:lvl w:ilvl="0">
        <w:start w:val="1"/>
        <w:numFmt w:val="bullet"/>
        <w:pStyle w:val="Aufzhlungszeichen"/>
        <w:lvlText w:val=""/>
        <w:lvlJc w:val="left"/>
        <w:pPr>
          <w:ind w:left="360" w:hanging="36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pStyle w:val="ListenabsatzFortsetzungFolie"/>
        <w:lvlText w:val=""/>
        <w:lvlJc w:val="left"/>
        <w:pPr>
          <w:ind w:left="720" w:hanging="360"/>
        </w:pPr>
        <w:rPr>
          <w:rFonts w:ascii="Wingdings" w:hAnsi="Wingdings" w:hint="default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1080" w:hanging="36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"/>
        <w:lvlJc w:val="left"/>
        <w:pPr>
          <w:ind w:left="1800" w:hanging="360"/>
        </w:pPr>
        <w:rPr>
          <w:rFonts w:ascii="Symbol" w:hAnsi="Symbol" w:hint="default"/>
        </w:rPr>
      </w:lvl>
    </w:lvlOverride>
    <w:lvlOverride w:ilvl="5">
      <w:lvl w:ilvl="5">
        <w:start w:val="1"/>
        <w:numFmt w:val="bullet"/>
        <w:lvlText w:val=""/>
        <w:lvlJc w:val="left"/>
        <w:pPr>
          <w:ind w:left="216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"/>
        <w:lvlJc w:val="left"/>
        <w:pPr>
          <w:ind w:left="2520" w:hanging="360"/>
        </w:pPr>
        <w:rPr>
          <w:rFonts w:ascii="Wingdings" w:hAnsi="Wingdings" w:hint="default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</w:rPr>
      </w:lvl>
    </w:lvlOverride>
    <w:lvlOverride w:ilvl="8">
      <w:lvl w:ilvl="8">
        <w:start w:val="1"/>
        <w:numFmt w:val="bullet"/>
        <w:lvlText w:val=""/>
        <w:lvlJc w:val="left"/>
        <w:pPr>
          <w:ind w:left="3240" w:hanging="360"/>
        </w:pPr>
        <w:rPr>
          <w:rFonts w:ascii="Symbol" w:hAnsi="Symbol" w:hint="default"/>
        </w:rPr>
      </w:lvl>
    </w:lvlOverride>
  </w:num>
  <w:num w:numId="3">
    <w:abstractNumId w:val="2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6"/>
  </w:num>
  <w:num w:numId="11">
    <w:abstractNumId w:val="0"/>
  </w:num>
  <w:num w:numId="12">
    <w:abstractNumId w:val="4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ED5"/>
    <w:rsid w:val="00015C4D"/>
    <w:rsid w:val="000255FC"/>
    <w:rsid w:val="00027348"/>
    <w:rsid w:val="000349DD"/>
    <w:rsid w:val="000431ED"/>
    <w:rsid w:val="000605A1"/>
    <w:rsid w:val="000720DF"/>
    <w:rsid w:val="00085ED6"/>
    <w:rsid w:val="000F2B1F"/>
    <w:rsid w:val="0010026F"/>
    <w:rsid w:val="001031AC"/>
    <w:rsid w:val="00146D0F"/>
    <w:rsid w:val="001B783C"/>
    <w:rsid w:val="001C0654"/>
    <w:rsid w:val="001E1CA5"/>
    <w:rsid w:val="001E31D5"/>
    <w:rsid w:val="001F7E9E"/>
    <w:rsid w:val="00201601"/>
    <w:rsid w:val="002022D3"/>
    <w:rsid w:val="002457A3"/>
    <w:rsid w:val="00263FB9"/>
    <w:rsid w:val="003531E3"/>
    <w:rsid w:val="00382446"/>
    <w:rsid w:val="003A2471"/>
    <w:rsid w:val="003A44FC"/>
    <w:rsid w:val="003A49E7"/>
    <w:rsid w:val="003C7372"/>
    <w:rsid w:val="003E6B31"/>
    <w:rsid w:val="00400646"/>
    <w:rsid w:val="004238C9"/>
    <w:rsid w:val="004353D0"/>
    <w:rsid w:val="00445E56"/>
    <w:rsid w:val="00453D94"/>
    <w:rsid w:val="004601B7"/>
    <w:rsid w:val="004665B8"/>
    <w:rsid w:val="004673C8"/>
    <w:rsid w:val="004726DD"/>
    <w:rsid w:val="00480579"/>
    <w:rsid w:val="004A38F7"/>
    <w:rsid w:val="004E09EB"/>
    <w:rsid w:val="004E5183"/>
    <w:rsid w:val="004E5F68"/>
    <w:rsid w:val="004E65DC"/>
    <w:rsid w:val="004E7648"/>
    <w:rsid w:val="00557BB2"/>
    <w:rsid w:val="00572EC9"/>
    <w:rsid w:val="0059447D"/>
    <w:rsid w:val="005A77A3"/>
    <w:rsid w:val="005B431C"/>
    <w:rsid w:val="006C70F8"/>
    <w:rsid w:val="00744A60"/>
    <w:rsid w:val="007A0FB2"/>
    <w:rsid w:val="007B35BD"/>
    <w:rsid w:val="007B4E36"/>
    <w:rsid w:val="007E1D07"/>
    <w:rsid w:val="007F5A68"/>
    <w:rsid w:val="00814CEA"/>
    <w:rsid w:val="008817F5"/>
    <w:rsid w:val="008D7D60"/>
    <w:rsid w:val="00924ED5"/>
    <w:rsid w:val="009C10BF"/>
    <w:rsid w:val="009C4BA3"/>
    <w:rsid w:val="009E5759"/>
    <w:rsid w:val="00A01F9A"/>
    <w:rsid w:val="00AA6383"/>
    <w:rsid w:val="00AE1BB0"/>
    <w:rsid w:val="00B0495D"/>
    <w:rsid w:val="00B121B1"/>
    <w:rsid w:val="00B75FDE"/>
    <w:rsid w:val="00BD0BC2"/>
    <w:rsid w:val="00BE419A"/>
    <w:rsid w:val="00C4163D"/>
    <w:rsid w:val="00C43F54"/>
    <w:rsid w:val="00C77536"/>
    <w:rsid w:val="00DA198D"/>
    <w:rsid w:val="00DC2C87"/>
    <w:rsid w:val="00E41090"/>
    <w:rsid w:val="00E75A94"/>
    <w:rsid w:val="00E853A9"/>
    <w:rsid w:val="00EA50C7"/>
    <w:rsid w:val="00F00C07"/>
    <w:rsid w:val="00F15FA7"/>
    <w:rsid w:val="00F63B87"/>
    <w:rsid w:val="00FA19AA"/>
    <w:rsid w:val="00FF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C3C20DA"/>
  <w15:chartTrackingRefBased/>
  <w15:docId w15:val="{F59E2832-CA1E-4494-A352-5822FF5E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C2C87"/>
    <w:pPr>
      <w:spacing w:before="120" w:after="240" w:line="240" w:lineRule="auto"/>
    </w:pPr>
    <w:rPr>
      <w:rFonts w:ascii="Arial" w:eastAsia="Calibri" w:hAnsi="Arial" w:cs="Times New Roman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C2C87"/>
    <w:pPr>
      <w:keepNext/>
      <w:spacing w:before="480" w:after="0"/>
      <w:outlineLvl w:val="0"/>
    </w:pPr>
    <w:rPr>
      <w:rFonts w:eastAsia="Times New Roman"/>
      <w:b/>
      <w:bCs/>
      <w:color w:val="215868"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C2C87"/>
    <w:pPr>
      <w:keepNext/>
      <w:spacing w:before="480"/>
      <w:outlineLvl w:val="1"/>
    </w:pPr>
    <w:rPr>
      <w:rFonts w:eastAsia="Times New Roman"/>
      <w:b/>
      <w:bCs/>
      <w:iCs/>
      <w:color w:val="215868"/>
      <w:sz w:val="32"/>
      <w:szCs w:val="28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DC2C87"/>
    <w:pPr>
      <w:outlineLvl w:val="2"/>
    </w:pPr>
    <w:rPr>
      <w:color w:val="auto"/>
      <w:sz w:val="26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DC2C87"/>
    <w:pPr>
      <w:keepNext/>
      <w:keepLines/>
      <w:spacing w:before="240"/>
      <w:outlineLvl w:val="3"/>
    </w:pPr>
    <w:rPr>
      <w:rFonts w:eastAsia="Times New Roman"/>
      <w:b/>
      <w:bCs/>
      <w:iCs/>
      <w:color w:val="404040"/>
      <w:sz w:val="22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C2C87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C2C87"/>
    <w:rPr>
      <w:rFonts w:ascii="Arial" w:eastAsia="Times New Roman" w:hAnsi="Arial" w:cs="Times New Roman"/>
      <w:b/>
      <w:bCs/>
      <w:color w:val="215868"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C2C87"/>
    <w:rPr>
      <w:rFonts w:ascii="Arial" w:eastAsia="Times New Roman" w:hAnsi="Arial" w:cs="Times New Roman"/>
      <w:b/>
      <w:bCs/>
      <w:iCs/>
      <w:color w:val="215868"/>
      <w:sz w:val="32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C2C87"/>
    <w:rPr>
      <w:rFonts w:ascii="Arial" w:eastAsia="Times New Roman" w:hAnsi="Arial" w:cs="Times New Roman"/>
      <w:b/>
      <w:bCs/>
      <w:iCs/>
      <w:sz w:val="26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C2C87"/>
    <w:rPr>
      <w:rFonts w:ascii="Arial" w:eastAsia="Times New Roman" w:hAnsi="Arial" w:cs="Times New Roman"/>
      <w:b/>
      <w:bCs/>
      <w:iCs/>
      <w:color w:val="40404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C2C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C2C87"/>
    <w:pPr>
      <w:spacing w:before="0" w:after="960"/>
      <w:ind w:left="2438"/>
      <w:outlineLvl w:val="1"/>
    </w:pPr>
    <w:rPr>
      <w:rFonts w:eastAsia="Times New Roman"/>
      <w:color w:val="185F6C"/>
      <w:spacing w:val="4"/>
      <w:sz w:val="32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C2C87"/>
    <w:rPr>
      <w:rFonts w:ascii="Arial" w:eastAsia="Times New Roman" w:hAnsi="Arial" w:cs="Times New Roman"/>
      <w:color w:val="185F6C"/>
      <w:spacing w:val="4"/>
      <w:sz w:val="32"/>
      <w:szCs w:val="24"/>
    </w:rPr>
  </w:style>
  <w:style w:type="character" w:styleId="Fett">
    <w:name w:val="Strong"/>
    <w:uiPriority w:val="22"/>
    <w:qFormat/>
    <w:rsid w:val="00DC2C87"/>
    <w:rPr>
      <w:b/>
      <w:bCs/>
    </w:rPr>
  </w:style>
  <w:style w:type="paragraph" w:styleId="Aufzhlungszeichen">
    <w:name w:val="List Bullet"/>
    <w:basedOn w:val="Standard"/>
    <w:uiPriority w:val="99"/>
    <w:unhideWhenUsed/>
    <w:rsid w:val="00DC2C87"/>
    <w:pPr>
      <w:numPr>
        <w:numId w:val="2"/>
      </w:numPr>
      <w:spacing w:before="160" w:after="80"/>
    </w:pPr>
  </w:style>
  <w:style w:type="character" w:styleId="Hyperlink">
    <w:name w:val="Hyperlink"/>
    <w:uiPriority w:val="99"/>
    <w:unhideWhenUsed/>
    <w:rsid w:val="00DC2C87"/>
    <w:rPr>
      <w:color w:val="0000FF"/>
      <w:u w:val="single"/>
    </w:rPr>
  </w:style>
  <w:style w:type="paragraph" w:styleId="Aufzhlungszeichen2">
    <w:name w:val="List Bullet 2"/>
    <w:basedOn w:val="Aufzhlungszeichen"/>
    <w:uiPriority w:val="99"/>
    <w:unhideWhenUsed/>
    <w:rsid w:val="00DC2C87"/>
    <w:pPr>
      <w:numPr>
        <w:ilvl w:val="1"/>
        <w:numId w:val="1"/>
      </w:numPr>
    </w:pPr>
  </w:style>
  <w:style w:type="paragraph" w:styleId="Listennummer">
    <w:name w:val="List Number"/>
    <w:basedOn w:val="Standard"/>
    <w:uiPriority w:val="99"/>
    <w:unhideWhenUsed/>
    <w:rsid w:val="00DC2C87"/>
    <w:pPr>
      <w:numPr>
        <w:numId w:val="4"/>
      </w:numPr>
    </w:pPr>
  </w:style>
  <w:style w:type="table" w:styleId="Tabellenraster">
    <w:name w:val="Table Grid"/>
    <w:basedOn w:val="NormaleTabelle"/>
    <w:uiPriority w:val="59"/>
    <w:rsid w:val="00DC2C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ildunterschrift">
    <w:name w:val="Bildunterschrift"/>
    <w:basedOn w:val="Standard"/>
    <w:link w:val="BildunterschriftZchn"/>
    <w:qFormat/>
    <w:rsid w:val="00DC2C87"/>
    <w:pPr>
      <w:spacing w:after="120"/>
    </w:pPr>
    <w:rPr>
      <w:i/>
      <w:noProof/>
      <w:lang w:eastAsia="de-DE"/>
    </w:rPr>
  </w:style>
  <w:style w:type="paragraph" w:customStyle="1" w:styleId="Quelle">
    <w:name w:val="Quelle"/>
    <w:basedOn w:val="Standard"/>
    <w:next w:val="Standard"/>
    <w:link w:val="QuelleZchn"/>
    <w:qFormat/>
    <w:rsid w:val="00DC2C87"/>
    <w:rPr>
      <w:noProof/>
      <w:sz w:val="16"/>
      <w:szCs w:val="16"/>
      <w:lang w:eastAsia="de-DE"/>
    </w:rPr>
  </w:style>
  <w:style w:type="character" w:customStyle="1" w:styleId="BildunterschriftZchn">
    <w:name w:val="Bildunterschrift Zchn"/>
    <w:link w:val="Bildunterschrift"/>
    <w:rsid w:val="00DC2C87"/>
    <w:rPr>
      <w:rFonts w:ascii="Arial" w:eastAsia="Calibri" w:hAnsi="Arial" w:cs="Times New Roman"/>
      <w:i/>
      <w:noProof/>
      <w:sz w:val="20"/>
      <w:lang w:eastAsia="de-DE"/>
    </w:rPr>
  </w:style>
  <w:style w:type="character" w:customStyle="1" w:styleId="QuelleZchn">
    <w:name w:val="Quelle Zchn"/>
    <w:link w:val="Quelle"/>
    <w:rsid w:val="00DC2C87"/>
    <w:rPr>
      <w:rFonts w:ascii="Arial" w:eastAsia="Calibri" w:hAnsi="Arial" w:cs="Times New Roman"/>
      <w:noProof/>
      <w:sz w:val="16"/>
      <w:szCs w:val="16"/>
      <w:lang w:eastAsia="de-DE"/>
    </w:rPr>
  </w:style>
  <w:style w:type="paragraph" w:customStyle="1" w:styleId="Aufgabenberschrift">
    <w:name w:val="Aufgabenüberschrift"/>
    <w:basedOn w:val="Standard"/>
    <w:next w:val="Standard"/>
    <w:link w:val="AufgabenberschriftZchn"/>
    <w:qFormat/>
    <w:rsid w:val="00DC2C87"/>
    <w:pPr>
      <w:pBdr>
        <w:top w:val="single" w:sz="8" w:space="7" w:color="000000"/>
      </w:pBdr>
      <w:spacing w:before="480"/>
    </w:pPr>
    <w:rPr>
      <w:b/>
      <w:sz w:val="22"/>
      <w:szCs w:val="24"/>
    </w:rPr>
  </w:style>
  <w:style w:type="paragraph" w:styleId="Listennummer2">
    <w:name w:val="List Number 2"/>
    <w:basedOn w:val="Listennummer"/>
    <w:uiPriority w:val="99"/>
    <w:unhideWhenUsed/>
    <w:rsid w:val="00DC2C87"/>
    <w:pPr>
      <w:numPr>
        <w:ilvl w:val="1"/>
      </w:numPr>
    </w:pPr>
  </w:style>
  <w:style w:type="character" w:customStyle="1" w:styleId="AufgabenberschriftZchn">
    <w:name w:val="Aufgabenüberschrift Zchn"/>
    <w:link w:val="Aufgabenberschrift"/>
    <w:rsid w:val="00DC2C87"/>
    <w:rPr>
      <w:rFonts w:ascii="Arial" w:eastAsia="Calibri" w:hAnsi="Arial" w:cs="Times New Roman"/>
      <w:b/>
      <w:szCs w:val="24"/>
    </w:rPr>
  </w:style>
  <w:style w:type="paragraph" w:customStyle="1" w:styleId="Gefrdertvom">
    <w:name w:val="Gefördert vom"/>
    <w:basedOn w:val="Standard"/>
    <w:link w:val="GefrdertvomZchn"/>
    <w:qFormat/>
    <w:rsid w:val="00DC2C87"/>
    <w:pPr>
      <w:pBdr>
        <w:top w:val="single" w:sz="8" w:space="1" w:color="000000"/>
        <w:left w:val="single" w:sz="8" w:space="4" w:color="000000"/>
        <w:bottom w:val="single" w:sz="8" w:space="1" w:color="000000"/>
        <w:right w:val="single" w:sz="8" w:space="4" w:color="000000"/>
      </w:pBdr>
      <w:spacing w:before="480"/>
      <w:jc w:val="center"/>
    </w:pPr>
  </w:style>
  <w:style w:type="paragraph" w:styleId="Verzeichnis1">
    <w:name w:val="toc 1"/>
    <w:basedOn w:val="Standard"/>
    <w:next w:val="Standard"/>
    <w:link w:val="Verzeichnis1Zchn"/>
    <w:autoRedefine/>
    <w:uiPriority w:val="39"/>
    <w:unhideWhenUsed/>
    <w:rsid w:val="00DC2C87"/>
    <w:pPr>
      <w:tabs>
        <w:tab w:val="right" w:leader="dot" w:pos="7360"/>
      </w:tabs>
    </w:pPr>
    <w:rPr>
      <w:noProof/>
    </w:rPr>
  </w:style>
  <w:style w:type="character" w:customStyle="1" w:styleId="GefrdertvomZchn">
    <w:name w:val="Gefördert vom Zchn"/>
    <w:link w:val="Gefrdertvom"/>
    <w:rsid w:val="00DC2C87"/>
    <w:rPr>
      <w:rFonts w:ascii="Arial" w:eastAsia="Calibri" w:hAnsi="Arial" w:cs="Times New Roman"/>
      <w:sz w:val="20"/>
    </w:rPr>
  </w:style>
  <w:style w:type="paragraph" w:styleId="Verzeichnis2">
    <w:name w:val="toc 2"/>
    <w:basedOn w:val="Standard"/>
    <w:next w:val="Standard"/>
    <w:link w:val="Verzeichnis2Zchn"/>
    <w:autoRedefine/>
    <w:uiPriority w:val="39"/>
    <w:unhideWhenUsed/>
    <w:rsid w:val="00DC2C87"/>
    <w:pPr>
      <w:tabs>
        <w:tab w:val="right" w:leader="dot" w:pos="7360"/>
      </w:tabs>
      <w:spacing w:after="80"/>
      <w:ind w:left="198"/>
    </w:pPr>
    <w:rPr>
      <w:noProof/>
    </w:rPr>
  </w:style>
  <w:style w:type="character" w:customStyle="1" w:styleId="Verzeichnis1Zchn">
    <w:name w:val="Verzeichnis 1 Zchn"/>
    <w:link w:val="Verzeichnis1"/>
    <w:uiPriority w:val="39"/>
    <w:rsid w:val="00DC2C87"/>
    <w:rPr>
      <w:rFonts w:ascii="Arial" w:eastAsia="Calibri" w:hAnsi="Arial" w:cs="Times New Roman"/>
      <w:noProof/>
      <w:sz w:val="20"/>
    </w:rPr>
  </w:style>
  <w:style w:type="paragraph" w:styleId="Kopfzeile">
    <w:name w:val="header"/>
    <w:aliases w:val="türkis"/>
    <w:basedOn w:val="Standard"/>
    <w:link w:val="KopfzeileZchn"/>
    <w:uiPriority w:val="99"/>
    <w:unhideWhenUsed/>
    <w:rsid w:val="00DC2C87"/>
    <w:pPr>
      <w:tabs>
        <w:tab w:val="center" w:pos="4536"/>
        <w:tab w:val="right" w:pos="9072"/>
      </w:tabs>
      <w:spacing w:before="240"/>
    </w:pPr>
    <w:rPr>
      <w:caps/>
      <w:color w:val="185F6C"/>
      <w:spacing w:val="20"/>
      <w:sz w:val="22"/>
    </w:rPr>
  </w:style>
  <w:style w:type="character" w:customStyle="1" w:styleId="KopfzeileZchn">
    <w:name w:val="Kopfzeile Zchn"/>
    <w:aliases w:val="türkis Zchn"/>
    <w:basedOn w:val="Absatz-Standardschriftart"/>
    <w:link w:val="Kopfzeile"/>
    <w:uiPriority w:val="99"/>
    <w:rsid w:val="00DC2C87"/>
    <w:rPr>
      <w:rFonts w:ascii="Arial" w:eastAsia="Calibri" w:hAnsi="Arial" w:cs="Times New Roman"/>
      <w:caps/>
      <w:color w:val="185F6C"/>
      <w:spacing w:val="20"/>
    </w:rPr>
  </w:style>
  <w:style w:type="character" w:customStyle="1" w:styleId="Verzeichnis2Zchn">
    <w:name w:val="Verzeichnis 2 Zchn"/>
    <w:link w:val="Verzeichnis2"/>
    <w:uiPriority w:val="39"/>
    <w:rsid w:val="00DC2C87"/>
    <w:rPr>
      <w:rFonts w:ascii="Arial" w:eastAsia="Calibri" w:hAnsi="Arial" w:cs="Times New Roman"/>
      <w:noProof/>
      <w:sz w:val="20"/>
    </w:rPr>
  </w:style>
  <w:style w:type="paragraph" w:styleId="Fuzeile">
    <w:name w:val="footer"/>
    <w:basedOn w:val="Standard"/>
    <w:link w:val="FuzeileZchn"/>
    <w:uiPriority w:val="99"/>
    <w:unhideWhenUsed/>
    <w:rsid w:val="00DC2C87"/>
    <w:pPr>
      <w:tabs>
        <w:tab w:val="center" w:pos="4536"/>
        <w:tab w:val="right" w:pos="9072"/>
      </w:tabs>
      <w:spacing w:before="0" w:after="0"/>
      <w:ind w:right="-2268"/>
      <w:jc w:val="right"/>
    </w:pPr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DC2C87"/>
    <w:rPr>
      <w:rFonts w:ascii="Arial" w:eastAsia="Calibri" w:hAnsi="Arial" w:cs="Times New Roman"/>
      <w:sz w:val="18"/>
    </w:rPr>
  </w:style>
  <w:style w:type="paragraph" w:customStyle="1" w:styleId="KopfzeilegelbeNummer">
    <w:name w:val="Kopfzeile gelbe Nummer"/>
    <w:basedOn w:val="Standard"/>
    <w:link w:val="KopfzeilegelbeNummerZchn"/>
    <w:qFormat/>
    <w:rsid w:val="00DC2C87"/>
    <w:pPr>
      <w:spacing w:before="0" w:after="0"/>
    </w:pPr>
    <w:rPr>
      <w:rFonts w:eastAsia="MS Mincho"/>
      <w:b/>
      <w:color w:val="F3E182"/>
      <w:sz w:val="42"/>
      <w:szCs w:val="42"/>
      <w:lang w:eastAsia="de-DE"/>
    </w:rPr>
  </w:style>
  <w:style w:type="character" w:customStyle="1" w:styleId="KopfzeilegelbeNummerZchn">
    <w:name w:val="Kopfzeile gelbe Nummer Zchn"/>
    <w:link w:val="KopfzeilegelbeNummer"/>
    <w:rsid w:val="00DC2C87"/>
    <w:rPr>
      <w:rFonts w:ascii="Arial" w:eastAsia="MS Mincho" w:hAnsi="Arial" w:cs="Times New Roman"/>
      <w:b/>
      <w:color w:val="F3E182"/>
      <w:sz w:val="42"/>
      <w:szCs w:val="42"/>
      <w:lang w:eastAsia="de-DE"/>
    </w:rPr>
  </w:style>
  <w:style w:type="paragraph" w:customStyle="1" w:styleId="TextgelberKasten">
    <w:name w:val="Text gelber Kasten"/>
    <w:basedOn w:val="Standard"/>
    <w:link w:val="TextgelberKastenZchn"/>
    <w:qFormat/>
    <w:rsid w:val="00DC2C87"/>
    <w:pPr>
      <w:spacing w:line="260" w:lineRule="exact"/>
    </w:pPr>
    <w:rPr>
      <w:rFonts w:cs="Arial"/>
      <w:color w:val="185F6C"/>
      <w:sz w:val="18"/>
      <w:szCs w:val="15"/>
    </w:rPr>
  </w:style>
  <w:style w:type="character" w:customStyle="1" w:styleId="TextgelberKastenZchn">
    <w:name w:val="Text gelber Kasten Zchn"/>
    <w:link w:val="TextgelberKasten"/>
    <w:rsid w:val="00DC2C87"/>
    <w:rPr>
      <w:rFonts w:ascii="Arial" w:eastAsia="Calibri" w:hAnsi="Arial" w:cs="Arial"/>
      <w:color w:val="185F6C"/>
      <w:sz w:val="18"/>
      <w:szCs w:val="15"/>
    </w:rPr>
  </w:style>
  <w:style w:type="character" w:styleId="Hervorhebung">
    <w:name w:val="Emphasis"/>
    <w:basedOn w:val="Absatz-Standardschriftart"/>
    <w:uiPriority w:val="20"/>
    <w:qFormat/>
    <w:rsid w:val="00DC2C87"/>
    <w:rPr>
      <w:rFonts w:eastAsiaTheme="minorHAnsi"/>
      <w:b/>
      <w:iCs/>
      <w:szCs w:val="22"/>
      <w:lang w:eastAsia="en-US"/>
    </w:rPr>
  </w:style>
  <w:style w:type="paragraph" w:customStyle="1" w:styleId="ListenabsatzFortsetzungFolie">
    <w:name w:val="Listenabsatz Fortsetzung Folie"/>
    <w:basedOn w:val="Aufzhlungszeichen"/>
    <w:qFormat/>
    <w:rsid w:val="00DC2C87"/>
    <w:pPr>
      <w:numPr>
        <w:ilvl w:val="1"/>
      </w:numPr>
    </w:pPr>
    <w:rPr>
      <w:sz w:val="36"/>
      <w:szCs w:val="36"/>
    </w:rPr>
  </w:style>
  <w:style w:type="paragraph" w:customStyle="1" w:styleId="ListenabsatzKasten">
    <w:name w:val="Listenabsatz Kasten"/>
    <w:basedOn w:val="Listenabsatz"/>
    <w:qFormat/>
    <w:rsid w:val="00DC2C87"/>
    <w:pPr>
      <w:numPr>
        <w:numId w:val="3"/>
      </w:numPr>
      <w:tabs>
        <w:tab w:val="num" w:pos="360"/>
      </w:tabs>
      <w:spacing w:before="160" w:after="80"/>
      <w:ind w:left="720" w:firstLine="0"/>
      <w:contextualSpacing w:val="0"/>
    </w:pPr>
  </w:style>
  <w:style w:type="paragraph" w:customStyle="1" w:styleId="berschrift-3-Arbeitsauftrge">
    <w:name w:val="Überschrift-3-Arbeitsaufträge"/>
    <w:basedOn w:val="Standard"/>
    <w:rsid w:val="00DC2C87"/>
    <w:pPr>
      <w:keepNext/>
      <w:spacing w:before="480"/>
      <w:outlineLvl w:val="2"/>
    </w:pPr>
    <w:rPr>
      <w:rFonts w:eastAsia="Times New Roman"/>
      <w:b/>
      <w:bCs/>
      <w:iCs/>
      <w:color w:val="185F6C"/>
      <w:sz w:val="26"/>
      <w:szCs w:val="28"/>
    </w:rPr>
  </w:style>
  <w:style w:type="paragraph" w:styleId="Listenabsatz">
    <w:name w:val="List Paragraph"/>
    <w:basedOn w:val="Standard"/>
    <w:uiPriority w:val="34"/>
    <w:qFormat/>
    <w:rsid w:val="00DC2C87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5A77A3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FF4E56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5FD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5FDE"/>
    <w:rPr>
      <w:rFonts w:ascii="Segoe UI" w:eastAsia="Calibr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E1B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1491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130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4439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1141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3960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1493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5616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1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2603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64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37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4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02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409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8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14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39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73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1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1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48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9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0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5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6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7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2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22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8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71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Bodensee-Stiftung\LANDWIRTSCHAFT%20&amp;%20KLIMASCHUTZ\GeNIAL_BMU\4_Arbeitspakete\AP_02_Lehrmodul\Vorlagen\GeNIAL_Arbeitsauftrag_Word-Vorlage.dotx" TargetMode="External"/></Relationships>
</file>

<file path=word/theme/theme1.xml><?xml version="1.0" encoding="utf-8"?>
<a:theme xmlns:a="http://schemas.openxmlformats.org/drawingml/2006/main" name="Office Theme">
  <a:themeElements>
    <a:clrScheme name="GeNIAL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9842"/>
      </a:accent1>
      <a:accent2>
        <a:srgbClr val="0B72B5"/>
      </a:accent2>
      <a:accent3>
        <a:srgbClr val="F29400"/>
      </a:accent3>
      <a:accent4>
        <a:srgbClr val="B07F48"/>
      </a:accent4>
      <a:accent5>
        <a:srgbClr val="FFC000"/>
      </a:accent5>
      <a:accent6>
        <a:srgbClr val="C00000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GeNIAL_Arbeitsauftrag_Word-Vorlage</Template>
  <TotalTime>0</TotalTime>
  <Pages>3</Pages>
  <Words>342</Words>
  <Characters>2160</Characters>
  <Application>Microsoft Office Word</Application>
  <DocSecurity>0</DocSecurity>
  <Lines>18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GeNIAL_Arbeitsauftrag_Word-Vorlange</vt:lpstr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GeNIAL_Arbeitsauftrag_Word-Vorlange</dc:title>
  <dc:subject/>
  <dc:creator>Sabine Sommer</dc:creator>
  <cp:keywords/>
  <dc:description/>
  <cp:lastModifiedBy>Sabine Sommer</cp:lastModifiedBy>
  <cp:revision>5</cp:revision>
  <dcterms:created xsi:type="dcterms:W3CDTF">2021-09-29T13:48:00Z</dcterms:created>
  <dcterms:modified xsi:type="dcterms:W3CDTF">2021-10-13T23:17:00Z</dcterms:modified>
</cp:coreProperties>
</file>