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B56" w:rsidRDefault="001E6B56" w:rsidP="001E6B56">
      <w:pPr>
        <w:jc w:val="center"/>
        <w:rPr>
          <w:rFonts w:cs="Arial"/>
        </w:rPr>
      </w:pPr>
      <w:bookmarkStart w:id="0" w:name="Abschnitt_3"/>
      <w:bookmarkStart w:id="1" w:name="Abschnitt_1"/>
      <w:bookmarkStart w:id="2" w:name="_Toc346283338"/>
      <w:bookmarkStart w:id="3" w:name="_Toc346283507"/>
      <w:bookmarkStart w:id="4" w:name="_Toc348428101"/>
      <w:bookmarkStart w:id="5" w:name="_Toc348428155"/>
      <w:r w:rsidRPr="004B0006">
        <w:rPr>
          <w:rFonts w:cs="Arial"/>
          <w:bCs/>
          <w:color w:val="6C9842"/>
          <w:sz w:val="32"/>
          <w:szCs w:val="32"/>
        </w:rPr>
        <w:t>Der Boden in Zeiten des Klimawandel</w:t>
      </w:r>
      <w:r w:rsidRPr="00991203">
        <w:rPr>
          <w:rFonts w:cs="Arial"/>
          <w:bCs/>
          <w:color w:val="6C9842"/>
          <w:sz w:val="32"/>
          <w:szCs w:val="32"/>
        </w:rPr>
        <w:t xml:space="preserve">s </w:t>
      </w:r>
      <w:r>
        <w:rPr>
          <w:rFonts w:cs="Arial"/>
          <w:b/>
          <w:bCs/>
          <w:sz w:val="32"/>
          <w:szCs w:val="32"/>
        </w:rPr>
        <w:t>│</w:t>
      </w:r>
      <w:r>
        <w:t xml:space="preserve"> </w:t>
      </w:r>
      <w:r>
        <w:rPr>
          <w:rFonts w:cs="Arial"/>
          <w:bCs/>
          <w:color w:val="6C9842"/>
          <w:sz w:val="32"/>
          <w:szCs w:val="32"/>
        </w:rPr>
        <w:t xml:space="preserve">Einfache </w:t>
      </w:r>
      <w:proofErr w:type="spellStart"/>
      <w:r>
        <w:rPr>
          <w:rFonts w:cs="Arial"/>
          <w:bCs/>
          <w:color w:val="6C9842"/>
          <w:sz w:val="32"/>
          <w:szCs w:val="32"/>
        </w:rPr>
        <w:t>Feldgefügeansprache</w:t>
      </w:r>
      <w:proofErr w:type="spellEnd"/>
      <w:r>
        <w:rPr>
          <w:rFonts w:cs="Arial"/>
          <w:bCs/>
          <w:color w:val="6C9842"/>
          <w:sz w:val="32"/>
          <w:szCs w:val="32"/>
        </w:rPr>
        <w:t xml:space="preserve"> </w:t>
      </w:r>
    </w:p>
    <w:p w:rsidR="001E6B56" w:rsidRPr="001E6B56" w:rsidRDefault="001E6B56" w:rsidP="001E6B56">
      <w:pPr>
        <w:rPr>
          <w:rFonts w:cs="Arial"/>
          <w:b/>
          <w:bCs/>
          <w:sz w:val="24"/>
          <w:szCs w:val="24"/>
        </w:rPr>
      </w:pPr>
      <w:r w:rsidRPr="001E6B56">
        <w:rPr>
          <w:rFonts w:cs="Arial"/>
          <w:noProof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margin">
              <wp:posOffset>-537845</wp:posOffset>
            </wp:positionH>
            <wp:positionV relativeFrom="margin">
              <wp:posOffset>-217805</wp:posOffset>
            </wp:positionV>
            <wp:extent cx="496570" cy="49657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6B56">
        <w:rPr>
          <w:rFonts w:cs="Arial"/>
          <w:b/>
          <w:bCs/>
          <w:sz w:val="24"/>
          <w:szCs w:val="24"/>
        </w:rPr>
        <w:t xml:space="preserve">Aufgabe </w:t>
      </w:r>
      <w:r w:rsidR="00546BC0">
        <w:rPr>
          <w:rFonts w:cs="Arial"/>
          <w:b/>
          <w:bCs/>
          <w:sz w:val="24"/>
          <w:szCs w:val="24"/>
        </w:rPr>
        <w:t>1</w:t>
      </w:r>
    </w:p>
    <w:p w:rsidR="001E6B56" w:rsidRPr="001E6B56" w:rsidRDefault="001E6B56" w:rsidP="001E6B56">
      <w:pPr>
        <w:rPr>
          <w:b/>
          <w:sz w:val="24"/>
          <w:szCs w:val="24"/>
        </w:rPr>
      </w:pPr>
      <w:r w:rsidRPr="001E6B56">
        <w:rPr>
          <w:b/>
          <w:sz w:val="24"/>
          <w:szCs w:val="24"/>
        </w:rPr>
        <w:t xml:space="preserve">Zeitaufwand ca. 1 Std. </w:t>
      </w:r>
      <w:r w:rsidRPr="001E6B56">
        <w:rPr>
          <w:b/>
          <w:sz w:val="24"/>
          <w:szCs w:val="24"/>
        </w:rPr>
        <w:br/>
        <w:t>Materialien für die Praxisdurchführung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color w:val="000000" w:themeColor="text1"/>
          <w:sz w:val="24"/>
          <w:szCs w:val="24"/>
        </w:rPr>
      </w:pPr>
      <w:r w:rsidRPr="001E6B56">
        <w:rPr>
          <w:color w:val="000000" w:themeColor="text1"/>
          <w:sz w:val="24"/>
          <w:szCs w:val="24"/>
        </w:rPr>
        <w:t>Je ein Spaten pro Gruppe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color w:val="000000" w:themeColor="text1"/>
          <w:sz w:val="24"/>
          <w:szCs w:val="24"/>
        </w:rPr>
      </w:pPr>
      <w:r w:rsidRPr="001E6B56">
        <w:rPr>
          <w:color w:val="000000" w:themeColor="text1"/>
          <w:sz w:val="24"/>
          <w:szCs w:val="24"/>
        </w:rPr>
        <w:t xml:space="preserve">DIN A3 Klemmbrett mit </w:t>
      </w:r>
      <w:proofErr w:type="spellStart"/>
      <w:r w:rsidRPr="001E6B56">
        <w:rPr>
          <w:color w:val="000000" w:themeColor="text1"/>
          <w:sz w:val="24"/>
          <w:szCs w:val="24"/>
        </w:rPr>
        <w:t>Feldgefügeansprache</w:t>
      </w:r>
      <w:proofErr w:type="spellEnd"/>
      <w:r w:rsidRPr="001E6B56">
        <w:rPr>
          <w:color w:val="000000" w:themeColor="text1"/>
          <w:sz w:val="24"/>
          <w:szCs w:val="24"/>
        </w:rPr>
        <w:t xml:space="preserve"> (siehe extra Datei)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color w:val="000000" w:themeColor="text1"/>
          <w:sz w:val="24"/>
          <w:szCs w:val="24"/>
        </w:rPr>
      </w:pPr>
      <w:r w:rsidRPr="001E6B56">
        <w:rPr>
          <w:color w:val="000000" w:themeColor="text1"/>
          <w:sz w:val="24"/>
          <w:szCs w:val="24"/>
        </w:rPr>
        <w:t>Messer mit feststellbarer Klinge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color w:val="000000" w:themeColor="text1"/>
          <w:sz w:val="24"/>
          <w:szCs w:val="24"/>
        </w:rPr>
      </w:pPr>
      <w:r w:rsidRPr="001E6B56">
        <w:rPr>
          <w:color w:val="000000" w:themeColor="text1"/>
          <w:sz w:val="24"/>
          <w:szCs w:val="24"/>
        </w:rPr>
        <w:t>Hacke ohne Stiel (scharfkantig), ca. 5 -10 cm breit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color w:val="000000" w:themeColor="text1"/>
          <w:sz w:val="24"/>
          <w:szCs w:val="24"/>
        </w:rPr>
      </w:pPr>
      <w:r w:rsidRPr="001E6B56">
        <w:rPr>
          <w:color w:val="000000" w:themeColor="text1"/>
          <w:sz w:val="24"/>
          <w:szCs w:val="24"/>
        </w:rPr>
        <w:t>Gliedermaßstab (Zollstock)</w:t>
      </w:r>
    </w:p>
    <w:p w:rsidR="001E6B56" w:rsidRPr="001E6B56" w:rsidRDefault="001E6B56" w:rsidP="001E6B56">
      <w:pPr>
        <w:pStyle w:val="Aufgabenberschrift"/>
        <w:rPr>
          <w:sz w:val="24"/>
        </w:rPr>
      </w:pPr>
      <w:r w:rsidRPr="001E6B56">
        <w:rPr>
          <w:sz w:val="24"/>
        </w:rPr>
        <w:t>Feld-Aufgaben</w:t>
      </w:r>
    </w:p>
    <w:p w:rsidR="001E6B56" w:rsidRPr="001E6B56" w:rsidRDefault="001E6B56" w:rsidP="001E6B56">
      <w:pPr>
        <w:pStyle w:val="Listennummer"/>
        <w:numPr>
          <w:ilvl w:val="0"/>
          <w:numId w:val="0"/>
        </w:numPr>
        <w:rPr>
          <w:sz w:val="24"/>
          <w:szCs w:val="24"/>
        </w:rPr>
      </w:pPr>
      <w:r w:rsidRPr="001E6B56">
        <w:rPr>
          <w:sz w:val="24"/>
          <w:szCs w:val="24"/>
        </w:rPr>
        <w:t xml:space="preserve">Wählen Sie eine Stelle auf dem Feld aus, die Sie beurteilen wollen. Führen Sie eine einfache </w:t>
      </w:r>
      <w:proofErr w:type="spellStart"/>
      <w:r w:rsidRPr="001E6B56">
        <w:rPr>
          <w:sz w:val="24"/>
          <w:szCs w:val="24"/>
        </w:rPr>
        <w:t>Feldgefügeansprache</w:t>
      </w:r>
      <w:proofErr w:type="spellEnd"/>
      <w:r w:rsidRPr="001E6B56">
        <w:rPr>
          <w:sz w:val="24"/>
          <w:szCs w:val="24"/>
        </w:rPr>
        <w:t xml:space="preserve"> durch. Hilfreiche Hinweise für das Vorgehen finden sich in dem Dokument „Einfache </w:t>
      </w:r>
      <w:proofErr w:type="spellStart"/>
      <w:r w:rsidRPr="001E6B56">
        <w:rPr>
          <w:sz w:val="24"/>
          <w:szCs w:val="24"/>
        </w:rPr>
        <w:t>Feldgefügeansprache</w:t>
      </w:r>
      <w:proofErr w:type="spellEnd"/>
      <w:r w:rsidRPr="001E6B56">
        <w:rPr>
          <w:sz w:val="24"/>
          <w:szCs w:val="24"/>
        </w:rPr>
        <w:t xml:space="preserve">“ sowie in dem Video </w:t>
      </w:r>
      <w:hyperlink r:id="rId8" w:history="1">
        <w:r w:rsidRPr="001E6B56">
          <w:rPr>
            <w:rStyle w:val="Hyperlink"/>
            <w:sz w:val="24"/>
            <w:szCs w:val="24"/>
          </w:rPr>
          <w:t>https://www.gkb-ev.de/12-07-2017-einfache-feldgefuegeansprache-bei-youtube/</w:t>
        </w:r>
      </w:hyperlink>
      <w:r w:rsidRPr="001E6B56">
        <w:rPr>
          <w:sz w:val="24"/>
          <w:szCs w:val="24"/>
        </w:rPr>
        <w:t xml:space="preserve"> (v.a. ab Minute 1:10).</w:t>
      </w:r>
    </w:p>
    <w:p w:rsidR="001E6B56" w:rsidRPr="001E6B56" w:rsidRDefault="001E6B56" w:rsidP="001E6B56">
      <w:pPr>
        <w:pStyle w:val="Listennummer"/>
        <w:numPr>
          <w:ilvl w:val="0"/>
          <w:numId w:val="0"/>
        </w:numPr>
        <w:rPr>
          <w:sz w:val="24"/>
          <w:szCs w:val="24"/>
        </w:rPr>
      </w:pPr>
      <w:r w:rsidRPr="001E6B56">
        <w:rPr>
          <w:sz w:val="24"/>
          <w:szCs w:val="24"/>
        </w:rPr>
        <w:t xml:space="preserve">Halten Sie die Beobachtungsergebnisse in dem Dokument „Einfache </w:t>
      </w:r>
      <w:proofErr w:type="spellStart"/>
      <w:r w:rsidRPr="001E6B56">
        <w:rPr>
          <w:sz w:val="24"/>
          <w:szCs w:val="24"/>
        </w:rPr>
        <w:t>Feldgefügeansprache</w:t>
      </w:r>
      <w:proofErr w:type="spellEnd"/>
      <w:r w:rsidRPr="001E6B56">
        <w:rPr>
          <w:sz w:val="24"/>
          <w:szCs w:val="24"/>
        </w:rPr>
        <w:t>“ fest.</w:t>
      </w:r>
    </w:p>
    <w:p w:rsidR="001E6B56" w:rsidRDefault="001E6B56">
      <w:pPr>
        <w:spacing w:before="0" w:after="160" w:line="259" w:lineRule="auto"/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br w:type="page"/>
      </w:r>
      <w:bookmarkStart w:id="6" w:name="_GoBack"/>
      <w:bookmarkEnd w:id="6"/>
    </w:p>
    <w:p w:rsidR="001E6B56" w:rsidRDefault="001E6B56" w:rsidP="001E6B56">
      <w:pPr>
        <w:jc w:val="center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570" cy="496570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Cs/>
          <w:color w:val="6C9842"/>
          <w:sz w:val="32"/>
          <w:szCs w:val="32"/>
        </w:rPr>
        <w:t xml:space="preserve">Der Boden in Zeiten des Klimawandels </w:t>
      </w:r>
      <w:r>
        <w:rPr>
          <w:rFonts w:cs="Arial"/>
          <w:b/>
          <w:bCs/>
          <w:sz w:val="32"/>
          <w:szCs w:val="32"/>
        </w:rPr>
        <w:t>│</w:t>
      </w:r>
      <w:r>
        <w:t xml:space="preserve"> </w:t>
      </w:r>
      <w:r>
        <w:br/>
      </w:r>
      <w:r>
        <w:rPr>
          <w:rFonts w:cs="Arial"/>
          <w:bCs/>
          <w:color w:val="6C9842"/>
          <w:sz w:val="32"/>
          <w:szCs w:val="32"/>
        </w:rPr>
        <w:t>Spatenprobe mit allen Sinnen</w:t>
      </w:r>
    </w:p>
    <w:p w:rsidR="001E6B56" w:rsidRPr="001E6B56" w:rsidRDefault="001E6B56" w:rsidP="001E6B56">
      <w:pPr>
        <w:rPr>
          <w:rFonts w:cs="Arial"/>
          <w:b/>
          <w:bCs/>
          <w:sz w:val="24"/>
          <w:szCs w:val="24"/>
        </w:rPr>
      </w:pPr>
      <w:r w:rsidRPr="001E6B56">
        <w:rPr>
          <w:rFonts w:cs="Arial"/>
          <w:noProof/>
          <w:sz w:val="24"/>
          <w:szCs w:val="24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posOffset>-537845</wp:posOffset>
            </wp:positionH>
            <wp:positionV relativeFrom="margin">
              <wp:posOffset>-217805</wp:posOffset>
            </wp:positionV>
            <wp:extent cx="496570" cy="49657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6B56">
        <w:rPr>
          <w:rFonts w:cs="Arial"/>
          <w:b/>
          <w:bCs/>
          <w:sz w:val="24"/>
          <w:szCs w:val="24"/>
        </w:rPr>
        <w:t xml:space="preserve">Aufgabe </w:t>
      </w:r>
      <w:r w:rsidR="00546BC0">
        <w:rPr>
          <w:rFonts w:cs="Arial"/>
          <w:b/>
          <w:bCs/>
          <w:sz w:val="24"/>
          <w:szCs w:val="24"/>
        </w:rPr>
        <w:t>2</w:t>
      </w:r>
    </w:p>
    <w:p w:rsidR="001E6B56" w:rsidRPr="001E6B56" w:rsidRDefault="001E6B56" w:rsidP="001E6B56">
      <w:pPr>
        <w:rPr>
          <w:rFonts w:cs="Arial"/>
          <w:b/>
          <w:sz w:val="24"/>
          <w:szCs w:val="24"/>
        </w:rPr>
      </w:pPr>
      <w:r w:rsidRPr="001E6B56">
        <w:rPr>
          <w:rFonts w:cs="Arial"/>
          <w:b/>
          <w:sz w:val="24"/>
          <w:szCs w:val="24"/>
        </w:rPr>
        <w:t xml:space="preserve">Zeitaufwand ca. 1 Std. </w:t>
      </w:r>
      <w:r w:rsidRPr="001E6B56">
        <w:rPr>
          <w:rFonts w:cs="Arial"/>
          <w:b/>
          <w:sz w:val="24"/>
          <w:szCs w:val="24"/>
        </w:rPr>
        <w:br/>
        <w:t>Materialien für die Praxisdurchführung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rFonts w:cs="Arial"/>
          <w:color w:val="000000" w:themeColor="text1"/>
          <w:sz w:val="24"/>
          <w:szCs w:val="24"/>
        </w:rPr>
      </w:pPr>
      <w:r w:rsidRPr="001E6B56">
        <w:rPr>
          <w:rFonts w:cs="Arial"/>
          <w:color w:val="000000" w:themeColor="text1"/>
          <w:sz w:val="24"/>
          <w:szCs w:val="24"/>
        </w:rPr>
        <w:t>Je ein Spaten pro Gruppe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rFonts w:cs="Arial"/>
          <w:color w:val="000000" w:themeColor="text1"/>
          <w:sz w:val="24"/>
          <w:szCs w:val="24"/>
        </w:rPr>
      </w:pPr>
      <w:r w:rsidRPr="001E6B56">
        <w:rPr>
          <w:rFonts w:cs="Arial"/>
          <w:color w:val="000000" w:themeColor="text1"/>
          <w:sz w:val="24"/>
          <w:szCs w:val="24"/>
        </w:rPr>
        <w:t>Halterung für den Spaten</w:t>
      </w:r>
    </w:p>
    <w:p w:rsidR="001E6B56" w:rsidRPr="001E6B56" w:rsidRDefault="001E6B56" w:rsidP="001E6B56">
      <w:pPr>
        <w:pStyle w:val="ListenabsatzKasten"/>
        <w:numPr>
          <w:ilvl w:val="0"/>
          <w:numId w:val="12"/>
        </w:numPr>
        <w:tabs>
          <w:tab w:val="left" w:pos="708"/>
        </w:tabs>
        <w:rPr>
          <w:rFonts w:cs="Arial"/>
          <w:color w:val="000000" w:themeColor="text1"/>
          <w:sz w:val="24"/>
          <w:szCs w:val="24"/>
        </w:rPr>
      </w:pPr>
      <w:r w:rsidRPr="001E6B56">
        <w:rPr>
          <w:rFonts w:cs="Arial"/>
          <w:color w:val="000000" w:themeColor="text1"/>
          <w:sz w:val="24"/>
          <w:szCs w:val="24"/>
        </w:rPr>
        <w:t>Messer mit feststellbarer Klinge</w:t>
      </w:r>
    </w:p>
    <w:p w:rsidR="001E6B56" w:rsidRPr="001E6B56" w:rsidRDefault="001E6B56" w:rsidP="001E6B56">
      <w:pPr>
        <w:pStyle w:val="Aufgabenberschrift"/>
        <w:rPr>
          <w:rFonts w:cs="Arial"/>
          <w:sz w:val="24"/>
        </w:rPr>
      </w:pPr>
      <w:r w:rsidRPr="001E6B56">
        <w:rPr>
          <w:rFonts w:cs="Arial"/>
          <w:sz w:val="24"/>
        </w:rPr>
        <w:t>Feld-Aufgaben</w:t>
      </w:r>
    </w:p>
    <w:p w:rsidR="001E6B56" w:rsidRPr="001E6B56" w:rsidRDefault="001E6B56" w:rsidP="001E6B56">
      <w:pPr>
        <w:pStyle w:val="Listennummer"/>
        <w:numPr>
          <w:ilvl w:val="0"/>
          <w:numId w:val="0"/>
        </w:numPr>
        <w:rPr>
          <w:rFonts w:cs="Arial"/>
          <w:sz w:val="24"/>
          <w:szCs w:val="24"/>
        </w:rPr>
      </w:pPr>
      <w:r w:rsidRPr="001E6B56">
        <w:rPr>
          <w:rFonts w:cs="Arial"/>
          <w:sz w:val="24"/>
          <w:szCs w:val="24"/>
        </w:rPr>
        <w:t>Führ</w:t>
      </w:r>
      <w:r w:rsidR="00546BC0">
        <w:rPr>
          <w:rFonts w:cs="Arial"/>
          <w:sz w:val="24"/>
          <w:szCs w:val="24"/>
        </w:rPr>
        <w:t>en Sie</w:t>
      </w:r>
      <w:r w:rsidRPr="001E6B56">
        <w:rPr>
          <w:rFonts w:cs="Arial"/>
          <w:sz w:val="24"/>
          <w:szCs w:val="24"/>
        </w:rPr>
        <w:t xml:space="preserve"> eine Spatenprobe durch. Hilfreiche Hinweise für das Vorgehen finden sich in dem Dokument „Den Boden unter den Füssen kennen“ sowie in dem Video </w:t>
      </w:r>
      <w:hyperlink r:id="rId9" w:history="1">
        <w:r w:rsidRPr="001E6B56">
          <w:rPr>
            <w:rStyle w:val="Hyperlink"/>
            <w:rFonts w:cs="Arial"/>
            <w:sz w:val="24"/>
            <w:szCs w:val="24"/>
          </w:rPr>
          <w:t>https://www.youtube.com/watch?v=TEeLeHplhmY</w:t>
        </w:r>
      </w:hyperlink>
      <w:r w:rsidRPr="001E6B56">
        <w:rPr>
          <w:rFonts w:cs="Arial"/>
          <w:sz w:val="24"/>
          <w:szCs w:val="24"/>
        </w:rPr>
        <w:t xml:space="preserve">  (v.a. ab Minute 4:30).</w:t>
      </w:r>
    </w:p>
    <w:p w:rsidR="001E6B56" w:rsidRPr="001E6B56" w:rsidRDefault="001E6B56" w:rsidP="001E6B56">
      <w:pPr>
        <w:pStyle w:val="Listennummer"/>
        <w:numPr>
          <w:ilvl w:val="0"/>
          <w:numId w:val="0"/>
        </w:numPr>
        <w:rPr>
          <w:rFonts w:cs="Arial"/>
          <w:sz w:val="24"/>
          <w:szCs w:val="24"/>
        </w:rPr>
      </w:pPr>
      <w:r w:rsidRPr="001E6B56">
        <w:rPr>
          <w:rFonts w:cs="Arial"/>
          <w:sz w:val="24"/>
          <w:szCs w:val="24"/>
        </w:rPr>
        <w:t>Halten Sie die Beobachtungsergebnisse fest.</w:t>
      </w:r>
    </w:p>
    <w:p w:rsidR="001E6B56" w:rsidRPr="001E6B56" w:rsidRDefault="001E6B56" w:rsidP="001E6B56">
      <w:pPr>
        <w:rPr>
          <w:rFonts w:cs="Arial"/>
          <w:b/>
          <w:sz w:val="24"/>
          <w:szCs w:val="24"/>
        </w:rPr>
      </w:pPr>
    </w:p>
    <w:p w:rsidR="003A2471" w:rsidRPr="001E6B56" w:rsidRDefault="003A2471" w:rsidP="003A2471">
      <w:pPr>
        <w:rPr>
          <w:rFonts w:cs="Arial"/>
          <w:sz w:val="24"/>
          <w:szCs w:val="24"/>
          <w:u w:val="single"/>
        </w:rPr>
      </w:pPr>
    </w:p>
    <w:bookmarkEnd w:id="0"/>
    <w:bookmarkEnd w:id="1"/>
    <w:bookmarkEnd w:id="2"/>
    <w:bookmarkEnd w:id="3"/>
    <w:bookmarkEnd w:id="4"/>
    <w:bookmarkEnd w:id="5"/>
    <w:sectPr w:rsidR="003A2471" w:rsidRPr="001E6B56" w:rsidSect="003A2471">
      <w:headerReference w:type="default" r:id="rId10"/>
      <w:footerReference w:type="default" r:id="rId11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006" w:rsidRDefault="004B0006" w:rsidP="00DC2C87">
      <w:pPr>
        <w:spacing w:before="0" w:after="0"/>
      </w:pPr>
      <w:r>
        <w:separator/>
      </w:r>
    </w:p>
  </w:endnote>
  <w:endnote w:type="continuationSeparator" w:id="0">
    <w:p w:rsidR="004B0006" w:rsidRDefault="004B0006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546BC0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9C4F74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>
      <w:t>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006" w:rsidRDefault="004B0006" w:rsidP="00DC2C87">
      <w:pPr>
        <w:spacing w:before="0" w:after="0"/>
      </w:pPr>
      <w:r>
        <w:separator/>
      </w:r>
    </w:p>
  </w:footnote>
  <w:footnote w:type="continuationSeparator" w:id="0">
    <w:p w:rsidR="004B0006" w:rsidRDefault="004B0006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4B0006">
                            <w:rPr>
                              <w:sz w:val="28"/>
                            </w:rPr>
                            <w:t xml:space="preserve"> </w:t>
                          </w:r>
                          <w:r w:rsidR="00546BC0">
                            <w:rPr>
                              <w:sz w:val="2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4B0006">
                      <w:rPr>
                        <w:sz w:val="28"/>
                      </w:rPr>
                      <w:t xml:space="preserve"> </w:t>
                    </w:r>
                    <w:r w:rsidR="00546BC0"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E42D45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2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06"/>
    <w:rsid w:val="000151DE"/>
    <w:rsid w:val="00015C4D"/>
    <w:rsid w:val="000255FC"/>
    <w:rsid w:val="00027348"/>
    <w:rsid w:val="000349DD"/>
    <w:rsid w:val="000720DF"/>
    <w:rsid w:val="00085ED6"/>
    <w:rsid w:val="000E0BAA"/>
    <w:rsid w:val="0010026F"/>
    <w:rsid w:val="00167130"/>
    <w:rsid w:val="001E6B56"/>
    <w:rsid w:val="001F7E9E"/>
    <w:rsid w:val="00201601"/>
    <w:rsid w:val="002022D3"/>
    <w:rsid w:val="002457A3"/>
    <w:rsid w:val="00263FB9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B0006"/>
    <w:rsid w:val="004E09EB"/>
    <w:rsid w:val="004E5F68"/>
    <w:rsid w:val="004E65DC"/>
    <w:rsid w:val="00546BC0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A5C7E"/>
    <w:rsid w:val="008D7D60"/>
    <w:rsid w:val="00991203"/>
    <w:rsid w:val="009C10BF"/>
    <w:rsid w:val="009C4F74"/>
    <w:rsid w:val="00A01F9A"/>
    <w:rsid w:val="00B0495D"/>
    <w:rsid w:val="00B121B1"/>
    <w:rsid w:val="00BC574B"/>
    <w:rsid w:val="00BD0BC2"/>
    <w:rsid w:val="00BE419A"/>
    <w:rsid w:val="00C4163D"/>
    <w:rsid w:val="00C43F54"/>
    <w:rsid w:val="00C77536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0A2CDD1F"/>
  <w15:chartTrackingRefBased/>
  <w15:docId w15:val="{AB25122D-2264-4D12-8792-06FE31EE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B00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B000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B0006"/>
    <w:rPr>
      <w:rFonts w:ascii="Arial" w:eastAsia="Calibri" w:hAnsi="Arial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000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00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kb-ev.de/12-07-2017-einfache-feldgefuegeansprache-bei-youtub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EeLeHplhm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Andreas Ziermann</dc:creator>
  <cp:keywords/>
  <dc:description/>
  <cp:lastModifiedBy>Sabine Sommer</cp:lastModifiedBy>
  <cp:revision>3</cp:revision>
  <dcterms:created xsi:type="dcterms:W3CDTF">2021-10-13T19:42:00Z</dcterms:created>
  <dcterms:modified xsi:type="dcterms:W3CDTF">2021-10-13T19:44:00Z</dcterms:modified>
</cp:coreProperties>
</file>