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5B5" w:rsidRDefault="003C7372" w:rsidP="009755B5">
      <w:pPr>
        <w:jc w:val="center"/>
        <w:rPr>
          <w:rFonts w:cs="Arial"/>
          <w:b/>
          <w:bCs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0" w:name="_Toc346283338"/>
      <w:bookmarkStart w:id="11" w:name="_Toc346283507"/>
      <w:bookmarkStart w:id="12" w:name="_Toc348428101"/>
      <w:bookmarkStart w:id="13" w:name="_Toc348428155"/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6055EA">
        <w:rPr>
          <w:rFonts w:cs="Arial"/>
          <w:b/>
          <w:bCs/>
          <w:color w:val="6C9842"/>
          <w:sz w:val="32"/>
          <w:szCs w:val="32"/>
        </w:rPr>
        <w:t xml:space="preserve">N-Düngung in Zeiten des </w:t>
      </w:r>
      <w:r w:rsidR="009755B5">
        <w:rPr>
          <w:rFonts w:cs="Arial"/>
          <w:b/>
          <w:bCs/>
          <w:color w:val="6C9842"/>
          <w:sz w:val="32"/>
          <w:szCs w:val="32"/>
        </w:rPr>
        <w:t>Klimawandel</w:t>
      </w:r>
      <w:r w:rsidR="0064181B">
        <w:rPr>
          <w:rFonts w:cs="Arial"/>
          <w:b/>
          <w:bCs/>
          <w:color w:val="6C9842"/>
          <w:sz w:val="32"/>
          <w:szCs w:val="32"/>
        </w:rPr>
        <w:t>s</w:t>
      </w:r>
    </w:p>
    <w:p w:rsidR="00552CE0" w:rsidRDefault="00552CE0" w:rsidP="009755B5">
      <w:pPr>
        <w:jc w:val="center"/>
        <w:rPr>
          <w:rFonts w:cs="Arial"/>
          <w:b/>
          <w:bCs/>
          <w:sz w:val="24"/>
          <w:szCs w:val="24"/>
        </w:rPr>
      </w:pPr>
    </w:p>
    <w:p w:rsidR="003A2471" w:rsidRDefault="003A2471" w:rsidP="003A2471">
      <w:pPr>
        <w:rPr>
          <w:rFonts w:cs="Arial"/>
          <w:b/>
          <w:bCs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Aufgabe 1</w:t>
      </w:r>
      <w:bookmarkStart w:id="14" w:name="_GoBack"/>
      <w:bookmarkEnd w:id="14"/>
    </w:p>
    <w:p w:rsidR="006055EA" w:rsidRPr="00C70017" w:rsidRDefault="00C70017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Benennen Sie Maßnahmen, die die Freisetzung von </w:t>
      </w:r>
      <w:r w:rsidR="003F40AD">
        <w:rPr>
          <w:rFonts w:cs="Arial"/>
          <w:bCs/>
          <w:sz w:val="24"/>
          <w:szCs w:val="24"/>
        </w:rPr>
        <w:t>Lachgas (</w:t>
      </w:r>
      <w:r>
        <w:rPr>
          <w:rFonts w:cs="Arial"/>
          <w:bCs/>
          <w:sz w:val="24"/>
          <w:szCs w:val="24"/>
        </w:rPr>
        <w:t>N</w:t>
      </w:r>
      <w:r w:rsidRPr="00C70017">
        <w:rPr>
          <w:rFonts w:cs="Arial"/>
          <w:bCs/>
          <w:sz w:val="24"/>
          <w:szCs w:val="24"/>
          <w:vertAlign w:val="subscript"/>
        </w:rPr>
        <w:t>2</w:t>
      </w:r>
      <w:r>
        <w:rPr>
          <w:rFonts w:cs="Arial"/>
          <w:bCs/>
          <w:sz w:val="24"/>
          <w:szCs w:val="24"/>
        </w:rPr>
        <w:t>O</w:t>
      </w:r>
      <w:r w:rsidR="003F40AD">
        <w:rPr>
          <w:rFonts w:cs="Arial"/>
          <w:bCs/>
          <w:sz w:val="24"/>
          <w:szCs w:val="24"/>
        </w:rPr>
        <w:t>)</w:t>
      </w:r>
      <w:r>
        <w:rPr>
          <w:rFonts w:cs="Arial"/>
          <w:bCs/>
          <w:sz w:val="24"/>
          <w:szCs w:val="24"/>
        </w:rPr>
        <w:t xml:space="preserve"> reduzieren können.</w:t>
      </w:r>
    </w:p>
    <w:p w:rsidR="00C70017" w:rsidRDefault="00C70017" w:rsidP="003A2471">
      <w:pPr>
        <w:rPr>
          <w:rFonts w:cs="Arial"/>
          <w:b/>
          <w:bCs/>
          <w:sz w:val="24"/>
          <w:szCs w:val="24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0017" w:rsidTr="00C70017">
        <w:trPr>
          <w:jc w:val="center"/>
        </w:trPr>
        <w:tc>
          <w:tcPr>
            <w:tcW w:w="9344" w:type="dxa"/>
            <w:gridSpan w:val="3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Freisetzung von N</w:t>
            </w:r>
            <w:r w:rsidRPr="00C70017">
              <w:rPr>
                <w:rFonts w:cs="Arial"/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cs="Arial"/>
                <w:b/>
                <w:bCs/>
                <w:sz w:val="24"/>
                <w:szCs w:val="24"/>
              </w:rPr>
              <w:t>O</w:t>
            </w: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direkt</w:t>
            </w:r>
          </w:p>
        </w:tc>
        <w:tc>
          <w:tcPr>
            <w:tcW w:w="6230" w:type="dxa"/>
            <w:gridSpan w:val="2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indirekt</w:t>
            </w: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durch Denitrifikation</w:t>
            </w: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über Ammoniakverluste</w:t>
            </w: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über Nitratauswaschung</w:t>
            </w:r>
          </w:p>
        </w:tc>
      </w:tr>
      <w:tr w:rsidR="00C70017" w:rsidTr="00215FA0">
        <w:trPr>
          <w:jc w:val="center"/>
        </w:trPr>
        <w:tc>
          <w:tcPr>
            <w:tcW w:w="9344" w:type="dxa"/>
            <w:gridSpan w:val="3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Mögliche Maßnahmen:</w:t>
            </w: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:rsidR="001135A8" w:rsidRDefault="001135A8" w:rsidP="00C70017">
      <w:pPr>
        <w:jc w:val="center"/>
        <w:rPr>
          <w:rFonts w:cs="Arial"/>
          <w:b/>
          <w:bCs/>
          <w:sz w:val="24"/>
          <w:szCs w:val="24"/>
        </w:rPr>
      </w:pPr>
    </w:p>
    <w:p w:rsidR="001135A8" w:rsidRDefault="001135A8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tbl>
      <w:tblPr>
        <w:tblStyle w:val="Tabellenraster"/>
        <w:tblpPr w:leftFromText="141" w:rightFromText="141" w:horzAnchor="margin" w:tblpY="802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35A8" w:rsidTr="001135A8">
        <w:tc>
          <w:tcPr>
            <w:tcW w:w="9344" w:type="dxa"/>
            <w:gridSpan w:val="3"/>
          </w:tcPr>
          <w:p w:rsidR="001135A8" w:rsidRDefault="001135A8" w:rsidP="001135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lastRenderedPageBreak/>
              <w:t>Freisetzung von N</w:t>
            </w:r>
            <w:r w:rsidRPr="00C70017">
              <w:rPr>
                <w:rFonts w:cs="Arial"/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cs="Arial"/>
                <w:b/>
                <w:bCs/>
                <w:sz w:val="24"/>
                <w:szCs w:val="24"/>
              </w:rPr>
              <w:t>O</w:t>
            </w:r>
          </w:p>
        </w:tc>
      </w:tr>
      <w:tr w:rsidR="001135A8" w:rsidTr="001135A8">
        <w:tc>
          <w:tcPr>
            <w:tcW w:w="3114" w:type="dxa"/>
          </w:tcPr>
          <w:p w:rsidR="001135A8" w:rsidRDefault="00BC79D9" w:rsidP="001135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</w:t>
            </w:r>
            <w:r w:rsidR="001135A8">
              <w:rPr>
                <w:rFonts w:cs="Arial"/>
                <w:b/>
                <w:bCs/>
                <w:sz w:val="24"/>
                <w:szCs w:val="24"/>
              </w:rPr>
              <w:t>irekt</w:t>
            </w:r>
          </w:p>
        </w:tc>
        <w:tc>
          <w:tcPr>
            <w:tcW w:w="6230" w:type="dxa"/>
            <w:gridSpan w:val="2"/>
          </w:tcPr>
          <w:p w:rsidR="001135A8" w:rsidRDefault="001135A8" w:rsidP="001135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indirekt</w:t>
            </w:r>
          </w:p>
        </w:tc>
      </w:tr>
      <w:tr w:rsidR="001135A8" w:rsidTr="001135A8">
        <w:tc>
          <w:tcPr>
            <w:tcW w:w="3114" w:type="dxa"/>
          </w:tcPr>
          <w:p w:rsidR="001135A8" w:rsidRDefault="001135A8" w:rsidP="001135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durch Denitrifikation</w:t>
            </w:r>
          </w:p>
        </w:tc>
        <w:tc>
          <w:tcPr>
            <w:tcW w:w="3115" w:type="dxa"/>
          </w:tcPr>
          <w:p w:rsidR="001135A8" w:rsidRDefault="001135A8" w:rsidP="001135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über Ammoniakverluste</w:t>
            </w:r>
          </w:p>
        </w:tc>
        <w:tc>
          <w:tcPr>
            <w:tcW w:w="3115" w:type="dxa"/>
          </w:tcPr>
          <w:p w:rsidR="001135A8" w:rsidRDefault="001135A8" w:rsidP="001135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über Nitratauswaschung</w:t>
            </w:r>
          </w:p>
        </w:tc>
      </w:tr>
      <w:tr w:rsidR="001135A8" w:rsidTr="001135A8">
        <w:tc>
          <w:tcPr>
            <w:tcW w:w="9344" w:type="dxa"/>
            <w:gridSpan w:val="3"/>
          </w:tcPr>
          <w:p w:rsidR="001135A8" w:rsidRDefault="001135A8" w:rsidP="001135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Mögliche Maßnahmen:</w:t>
            </w:r>
          </w:p>
        </w:tc>
      </w:tr>
      <w:tr w:rsidR="001135A8" w:rsidRPr="001135A8" w:rsidTr="001135A8">
        <w:tc>
          <w:tcPr>
            <w:tcW w:w="3114" w:type="dxa"/>
          </w:tcPr>
          <w:p w:rsidR="001135A8" w:rsidRPr="001135A8" w:rsidRDefault="001135A8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 w:rsidRPr="001135A8">
              <w:rPr>
                <w:rFonts w:cs="Arial"/>
                <w:bCs/>
                <w:sz w:val="24"/>
                <w:szCs w:val="24"/>
              </w:rPr>
              <w:t>Bodenbearbeitung und Befahren der Flächen nur unter optimalen Bedingungen</w:t>
            </w:r>
          </w:p>
        </w:tc>
        <w:tc>
          <w:tcPr>
            <w:tcW w:w="3115" w:type="dxa"/>
          </w:tcPr>
          <w:p w:rsidR="001135A8" w:rsidRPr="001135A8" w:rsidRDefault="00CB7091" w:rsidP="00CB7091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Ausbringtechnik bei org. Düngung: platziert, injiziert</w:t>
            </w:r>
          </w:p>
        </w:tc>
        <w:tc>
          <w:tcPr>
            <w:tcW w:w="3115" w:type="dxa"/>
          </w:tcPr>
          <w:p w:rsidR="001135A8" w:rsidRPr="001135A8" w:rsidRDefault="001135A8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N-Bindung über Zwischenfruchtanbau</w:t>
            </w:r>
            <w:r w:rsidR="00CB7091">
              <w:rPr>
                <w:rFonts w:cs="Arial"/>
                <w:bCs/>
                <w:sz w:val="24"/>
                <w:szCs w:val="24"/>
              </w:rPr>
              <w:t xml:space="preserve"> und Untersaaten</w:t>
            </w:r>
          </w:p>
        </w:tc>
      </w:tr>
      <w:tr w:rsidR="001135A8" w:rsidRPr="001135A8" w:rsidTr="001135A8">
        <w:tc>
          <w:tcPr>
            <w:tcW w:w="3114" w:type="dxa"/>
          </w:tcPr>
          <w:p w:rsidR="00F3137D" w:rsidRDefault="001135A8" w:rsidP="00F3137D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Bedarfsgerechte</w:t>
            </w:r>
            <w:r w:rsidR="00F3137D">
              <w:rPr>
                <w:rFonts w:cs="Arial"/>
                <w:bCs/>
                <w:sz w:val="24"/>
                <w:szCs w:val="24"/>
              </w:rPr>
              <w:t>, evtl. reduzierte</w:t>
            </w:r>
            <w:r>
              <w:rPr>
                <w:rFonts w:cs="Arial"/>
                <w:bCs/>
                <w:sz w:val="24"/>
                <w:szCs w:val="24"/>
              </w:rPr>
              <w:t xml:space="preserve"> N-Düngung zur Vermeidung von N-Überhängen</w:t>
            </w:r>
            <w:r w:rsidR="00F3137D">
              <w:rPr>
                <w:rFonts w:cs="Arial"/>
                <w:bCs/>
                <w:sz w:val="24"/>
                <w:szCs w:val="24"/>
              </w:rPr>
              <w:t xml:space="preserve"> </w:t>
            </w:r>
          </w:p>
          <w:p w:rsidR="00F3137D" w:rsidRPr="001135A8" w:rsidRDefault="00F3137D" w:rsidP="00F3137D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(-&gt; DBE)</w:t>
            </w:r>
          </w:p>
        </w:tc>
        <w:tc>
          <w:tcPr>
            <w:tcW w:w="3115" w:type="dxa"/>
          </w:tcPr>
          <w:p w:rsidR="001135A8" w:rsidRPr="001135A8" w:rsidRDefault="00CB7091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Berücksichtigung der Witterung bei der Ausbringung von org. Düngern: nicht bei Hitze</w:t>
            </w:r>
            <w:r w:rsidR="004E777E">
              <w:rPr>
                <w:rFonts w:cs="Arial"/>
                <w:bCs/>
                <w:sz w:val="24"/>
                <w:szCs w:val="24"/>
              </w:rPr>
              <w:t xml:space="preserve"> -&gt; abends</w:t>
            </w:r>
          </w:p>
        </w:tc>
        <w:tc>
          <w:tcPr>
            <w:tcW w:w="3115" w:type="dxa"/>
          </w:tcPr>
          <w:p w:rsidR="001135A8" w:rsidRPr="001135A8" w:rsidRDefault="00CB7091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Bedarfsgerechte N-Düngung -&gt; N-Bedarfsermittlung vor Düngung, Berücksichtigung der Witterung</w:t>
            </w:r>
          </w:p>
        </w:tc>
      </w:tr>
      <w:tr w:rsidR="001135A8" w:rsidRPr="001135A8" w:rsidTr="001135A8">
        <w:tc>
          <w:tcPr>
            <w:tcW w:w="3114" w:type="dxa"/>
          </w:tcPr>
          <w:p w:rsidR="001135A8" w:rsidRPr="001135A8" w:rsidRDefault="001135A8" w:rsidP="004E777E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Optimale Bodenstruktur </w:t>
            </w:r>
            <w:r w:rsidR="004E777E">
              <w:rPr>
                <w:rFonts w:cs="Arial"/>
                <w:bCs/>
                <w:sz w:val="24"/>
                <w:szCs w:val="24"/>
              </w:rPr>
              <w:t>aufbauen:</w:t>
            </w:r>
            <w:r>
              <w:rPr>
                <w:rFonts w:cs="Arial"/>
                <w:bCs/>
                <w:sz w:val="24"/>
                <w:szCs w:val="24"/>
              </w:rPr>
              <w:t xml:space="preserve"> Kalkung, Humuserhalt/-aufbau</w:t>
            </w:r>
          </w:p>
        </w:tc>
        <w:tc>
          <w:tcPr>
            <w:tcW w:w="3115" w:type="dxa"/>
          </w:tcPr>
          <w:p w:rsidR="001135A8" w:rsidRPr="001135A8" w:rsidRDefault="004E777E" w:rsidP="004E777E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Möglichst unmittelbare Einarbeitung auf unbestellten</w:t>
            </w:r>
            <w:r w:rsidR="00CB7091">
              <w:rPr>
                <w:rFonts w:cs="Arial"/>
                <w:bCs/>
                <w:sz w:val="24"/>
                <w:szCs w:val="24"/>
              </w:rPr>
              <w:t xml:space="preserve"> Acker</w:t>
            </w:r>
            <w:r>
              <w:rPr>
                <w:rFonts w:cs="Arial"/>
                <w:bCs/>
                <w:sz w:val="24"/>
                <w:szCs w:val="24"/>
              </w:rPr>
              <w:t>flächen (</w:t>
            </w:r>
            <w:proofErr w:type="spellStart"/>
            <w:r>
              <w:rPr>
                <w:rFonts w:cs="Arial"/>
                <w:bCs/>
                <w:sz w:val="24"/>
                <w:szCs w:val="24"/>
              </w:rPr>
              <w:t>DüV</w:t>
            </w:r>
            <w:proofErr w:type="spellEnd"/>
            <w:r>
              <w:rPr>
                <w:rFonts w:cs="Arial"/>
                <w:bCs/>
                <w:sz w:val="24"/>
                <w:szCs w:val="24"/>
              </w:rPr>
              <w:t>: 4 h)</w:t>
            </w:r>
          </w:p>
        </w:tc>
        <w:tc>
          <w:tcPr>
            <w:tcW w:w="3115" w:type="dxa"/>
          </w:tcPr>
          <w:p w:rsidR="001135A8" w:rsidRPr="001135A8" w:rsidRDefault="00CB7091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Fruchtfolgegestaltung: möglichst ganzjährige Bodenbedeckung</w:t>
            </w:r>
          </w:p>
        </w:tc>
      </w:tr>
      <w:tr w:rsidR="001135A8" w:rsidRPr="001135A8" w:rsidTr="001135A8">
        <w:tc>
          <w:tcPr>
            <w:tcW w:w="3114" w:type="dxa"/>
          </w:tcPr>
          <w:p w:rsidR="001135A8" w:rsidRPr="001135A8" w:rsidRDefault="001135A8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1135A8" w:rsidRPr="001135A8" w:rsidRDefault="004E777E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Einsatz von </w:t>
            </w:r>
            <w:proofErr w:type="spellStart"/>
            <w:r>
              <w:rPr>
                <w:rFonts w:cs="Arial"/>
                <w:bCs/>
                <w:sz w:val="24"/>
                <w:szCs w:val="24"/>
              </w:rPr>
              <w:t>Ureasehemmern</w:t>
            </w:r>
            <w:proofErr w:type="spellEnd"/>
          </w:p>
        </w:tc>
        <w:tc>
          <w:tcPr>
            <w:tcW w:w="3115" w:type="dxa"/>
          </w:tcPr>
          <w:p w:rsidR="001135A8" w:rsidRPr="001135A8" w:rsidRDefault="004E777E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Einsatz von </w:t>
            </w:r>
            <w:proofErr w:type="spellStart"/>
            <w:r>
              <w:rPr>
                <w:rFonts w:cs="Arial"/>
                <w:bCs/>
                <w:sz w:val="24"/>
                <w:szCs w:val="24"/>
              </w:rPr>
              <w:t>Nitrifikationshemmern</w:t>
            </w:r>
            <w:proofErr w:type="spellEnd"/>
          </w:p>
        </w:tc>
      </w:tr>
      <w:tr w:rsidR="001135A8" w:rsidRPr="001135A8" w:rsidTr="001135A8">
        <w:tc>
          <w:tcPr>
            <w:tcW w:w="3114" w:type="dxa"/>
          </w:tcPr>
          <w:p w:rsidR="001135A8" w:rsidRPr="001135A8" w:rsidRDefault="001135A8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1135A8" w:rsidRPr="001135A8" w:rsidRDefault="001135A8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1135A8" w:rsidRPr="001135A8" w:rsidRDefault="001135A8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1135A8" w:rsidRPr="001135A8" w:rsidTr="001135A8">
        <w:tc>
          <w:tcPr>
            <w:tcW w:w="3114" w:type="dxa"/>
          </w:tcPr>
          <w:p w:rsidR="001135A8" w:rsidRPr="001135A8" w:rsidRDefault="001135A8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1135A8" w:rsidRPr="001135A8" w:rsidRDefault="001135A8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1135A8" w:rsidRPr="001135A8" w:rsidRDefault="001135A8" w:rsidP="001135A8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</w:tbl>
    <w:p w:rsidR="001135A8" w:rsidRDefault="001135A8" w:rsidP="001135A8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Mögliche Lösung:</w:t>
      </w:r>
    </w:p>
    <w:p w:rsidR="001135A8" w:rsidRDefault="001135A8" w:rsidP="00C70017">
      <w:pPr>
        <w:jc w:val="center"/>
        <w:rPr>
          <w:rFonts w:cs="Arial"/>
          <w:b/>
          <w:bCs/>
          <w:sz w:val="24"/>
          <w:szCs w:val="24"/>
        </w:rPr>
      </w:pPr>
    </w:p>
    <w:p w:rsidR="000B3B06" w:rsidRDefault="000B3B06" w:rsidP="00C70017">
      <w:pPr>
        <w:jc w:val="center"/>
        <w:rPr>
          <w:rFonts w:cs="Arial"/>
          <w:b/>
          <w:bCs/>
          <w:sz w:val="24"/>
          <w:szCs w:val="24"/>
        </w:rPr>
      </w:pPr>
    </w:p>
    <w:p w:rsidR="000B3B06" w:rsidRDefault="000B3B06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:rsidR="000B3B06" w:rsidRDefault="000B3B06" w:rsidP="000B3B06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>Aufgabe 2:</w:t>
      </w:r>
    </w:p>
    <w:p w:rsidR="00350716" w:rsidRPr="003235F7" w:rsidRDefault="00350716" w:rsidP="000B3B06">
      <w:pPr>
        <w:rPr>
          <w:rFonts w:cs="Arial"/>
          <w:bCs/>
          <w:noProof/>
          <w:sz w:val="24"/>
          <w:szCs w:val="24"/>
          <w:lang w:eastAsia="de-DE"/>
        </w:rPr>
      </w:pPr>
      <w:r w:rsidRPr="003235F7">
        <w:rPr>
          <w:rFonts w:cs="Arial"/>
          <w:bCs/>
          <w:sz w:val="24"/>
          <w:szCs w:val="24"/>
        </w:rPr>
        <w:t>Ergänzen Sie die Grafik</w:t>
      </w:r>
      <w:r w:rsidR="005B3087" w:rsidRPr="003235F7">
        <w:rPr>
          <w:rFonts w:cs="Arial"/>
          <w:bCs/>
          <w:sz w:val="24"/>
          <w:szCs w:val="24"/>
        </w:rPr>
        <w:t xml:space="preserve"> „N-Umsetzung und N-Stabilisatoren“</w:t>
      </w:r>
      <w:r w:rsidRPr="003235F7">
        <w:rPr>
          <w:rFonts w:cs="Arial"/>
          <w:bCs/>
          <w:sz w:val="24"/>
          <w:szCs w:val="24"/>
        </w:rPr>
        <w:t>.</w:t>
      </w:r>
      <w:r w:rsidRPr="003235F7">
        <w:rPr>
          <w:rFonts w:cs="Arial"/>
          <w:bCs/>
          <w:noProof/>
          <w:sz w:val="24"/>
          <w:szCs w:val="24"/>
          <w:lang w:eastAsia="de-DE"/>
        </w:rPr>
        <w:t xml:space="preserve"> </w:t>
      </w:r>
    </w:p>
    <w:p w:rsidR="000B3B06" w:rsidRDefault="00B67C3C" w:rsidP="000B3B06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  <w:lang w:eastAsia="de-DE"/>
        </w:rPr>
        <w:drawing>
          <wp:inline distT="0" distB="0" distL="0" distR="0" wp14:anchorId="1EF22718">
            <wp:extent cx="6058800" cy="3434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800" cy="343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0716" w:rsidRDefault="00350716" w:rsidP="000B3B06">
      <w:pPr>
        <w:rPr>
          <w:rFonts w:cs="Arial"/>
          <w:b/>
          <w:bCs/>
          <w:sz w:val="24"/>
          <w:szCs w:val="24"/>
        </w:rPr>
      </w:pPr>
    </w:p>
    <w:p w:rsidR="00350716" w:rsidRDefault="005B3087" w:rsidP="000B3B06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Lösung:</w:t>
      </w:r>
    </w:p>
    <w:p w:rsidR="005B3087" w:rsidRDefault="00B67C3C" w:rsidP="000B3B06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  <w:lang w:eastAsia="de-DE"/>
        </w:rPr>
        <w:drawing>
          <wp:inline distT="0" distB="0" distL="0" distR="0" wp14:anchorId="55AE73D3">
            <wp:extent cx="4330800" cy="2455200"/>
            <wp:effectExtent l="0" t="0" r="0" b="254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800" cy="245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30FF" w:rsidRPr="00F830FF" w:rsidRDefault="00F830FF" w:rsidP="00201538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bookmarkEnd w:id="8"/>
    <w:bookmarkEnd w:id="9"/>
    <w:bookmarkEnd w:id="10"/>
    <w:bookmarkEnd w:id="11"/>
    <w:bookmarkEnd w:id="12"/>
    <w:bookmarkEnd w:id="13"/>
    <w:sectPr w:rsidR="00F830FF" w:rsidRPr="00F830FF" w:rsidSect="003A2471">
      <w:headerReference w:type="default" r:id="rId10"/>
      <w:footerReference w:type="default" r:id="rId11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5B5" w:rsidRDefault="009755B5" w:rsidP="00DC2C87">
      <w:pPr>
        <w:spacing w:before="0" w:after="0"/>
      </w:pPr>
      <w:r>
        <w:separator/>
      </w:r>
    </w:p>
  </w:endnote>
  <w:endnote w:type="continuationSeparator" w:id="0">
    <w:p w:rsidR="009755B5" w:rsidRDefault="009755B5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7A5F01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AF0E39">
          <w:rPr>
            <w:noProof/>
          </w:rPr>
          <w:t>3</w:t>
        </w:r>
        <w:r w:rsidR="00F15FA7">
          <w:fldChar w:fldCharType="end"/>
        </w:r>
      </w:sdtContent>
    </w:sdt>
    <w:r w:rsidR="00F3137D">
      <w:t xml:space="preserve"> von 3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5B5" w:rsidRDefault="009755B5" w:rsidP="00DC2C87">
      <w:pPr>
        <w:spacing w:before="0" w:after="0"/>
      </w:pPr>
      <w:r>
        <w:separator/>
      </w:r>
    </w:p>
  </w:footnote>
  <w:footnote w:type="continuationSeparator" w:id="0">
    <w:p w:rsidR="009755B5" w:rsidRDefault="009755B5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AF0E39">
                            <w:rPr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AF0E39">
                      <w:rPr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CFAF64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473B2"/>
    <w:multiLevelType w:val="hybridMultilevel"/>
    <w:tmpl w:val="C2ACE460"/>
    <w:lvl w:ilvl="0" w:tplc="7E90DFE4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627EC"/>
    <w:multiLevelType w:val="hybridMultilevel"/>
    <w:tmpl w:val="A39E6840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43B57"/>
    <w:multiLevelType w:val="hybridMultilevel"/>
    <w:tmpl w:val="232C9F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72F48"/>
    <w:multiLevelType w:val="hybridMultilevel"/>
    <w:tmpl w:val="20D4E69E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7D3B59"/>
    <w:multiLevelType w:val="hybridMultilevel"/>
    <w:tmpl w:val="F8C8B30A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7FD3187B"/>
    <w:multiLevelType w:val="hybridMultilevel"/>
    <w:tmpl w:val="B7269F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0"/>
  </w:num>
  <w:num w:numId="12">
    <w:abstractNumId w:val="2"/>
  </w:num>
  <w:num w:numId="13">
    <w:abstractNumId w:val="12"/>
  </w:num>
  <w:num w:numId="14">
    <w:abstractNumId w:val="6"/>
  </w:num>
  <w:num w:numId="15">
    <w:abstractNumId w:val="4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5B5"/>
    <w:rsid w:val="00015C4D"/>
    <w:rsid w:val="0002245F"/>
    <w:rsid w:val="000255FC"/>
    <w:rsid w:val="00027348"/>
    <w:rsid w:val="000349DD"/>
    <w:rsid w:val="000720DF"/>
    <w:rsid w:val="00085ED6"/>
    <w:rsid w:val="000B3B06"/>
    <w:rsid w:val="0010026F"/>
    <w:rsid w:val="001135A8"/>
    <w:rsid w:val="001645DB"/>
    <w:rsid w:val="001D09C7"/>
    <w:rsid w:val="001F7E9E"/>
    <w:rsid w:val="00201538"/>
    <w:rsid w:val="00201601"/>
    <w:rsid w:val="002022D3"/>
    <w:rsid w:val="00223990"/>
    <w:rsid w:val="002421D9"/>
    <w:rsid w:val="002457A3"/>
    <w:rsid w:val="00263FB9"/>
    <w:rsid w:val="002D6AFD"/>
    <w:rsid w:val="003235F7"/>
    <w:rsid w:val="00340025"/>
    <w:rsid w:val="00350716"/>
    <w:rsid w:val="003531E3"/>
    <w:rsid w:val="00382446"/>
    <w:rsid w:val="003A2471"/>
    <w:rsid w:val="003A44FC"/>
    <w:rsid w:val="003A49E7"/>
    <w:rsid w:val="003B18B3"/>
    <w:rsid w:val="003C7372"/>
    <w:rsid w:val="003F40AD"/>
    <w:rsid w:val="00414A7F"/>
    <w:rsid w:val="004238C9"/>
    <w:rsid w:val="004353D0"/>
    <w:rsid w:val="00445E56"/>
    <w:rsid w:val="004467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4E777E"/>
    <w:rsid w:val="00552CE0"/>
    <w:rsid w:val="00572EC9"/>
    <w:rsid w:val="0059447D"/>
    <w:rsid w:val="005A77A3"/>
    <w:rsid w:val="005B3087"/>
    <w:rsid w:val="005B431C"/>
    <w:rsid w:val="006055EA"/>
    <w:rsid w:val="0064181B"/>
    <w:rsid w:val="006C70F8"/>
    <w:rsid w:val="00744A60"/>
    <w:rsid w:val="00747847"/>
    <w:rsid w:val="007A5F01"/>
    <w:rsid w:val="007B35BD"/>
    <w:rsid w:val="007E1D07"/>
    <w:rsid w:val="007F5A68"/>
    <w:rsid w:val="00814CEA"/>
    <w:rsid w:val="008817F5"/>
    <w:rsid w:val="008D7D60"/>
    <w:rsid w:val="008F2150"/>
    <w:rsid w:val="009755B5"/>
    <w:rsid w:val="00980690"/>
    <w:rsid w:val="009C10BF"/>
    <w:rsid w:val="009E097F"/>
    <w:rsid w:val="00A01F9A"/>
    <w:rsid w:val="00A559D9"/>
    <w:rsid w:val="00A909EC"/>
    <w:rsid w:val="00AF0E39"/>
    <w:rsid w:val="00B0495D"/>
    <w:rsid w:val="00B121B1"/>
    <w:rsid w:val="00B67C3C"/>
    <w:rsid w:val="00BC79D9"/>
    <w:rsid w:val="00BD0BC2"/>
    <w:rsid w:val="00BE419A"/>
    <w:rsid w:val="00C4163D"/>
    <w:rsid w:val="00C43F54"/>
    <w:rsid w:val="00C625DA"/>
    <w:rsid w:val="00C70017"/>
    <w:rsid w:val="00C77536"/>
    <w:rsid w:val="00CB7091"/>
    <w:rsid w:val="00D72E8F"/>
    <w:rsid w:val="00DA198D"/>
    <w:rsid w:val="00DC2C87"/>
    <w:rsid w:val="00E41090"/>
    <w:rsid w:val="00E75A94"/>
    <w:rsid w:val="00EF5ABC"/>
    <w:rsid w:val="00F00C07"/>
    <w:rsid w:val="00F10984"/>
    <w:rsid w:val="00F15FA7"/>
    <w:rsid w:val="00F3137D"/>
    <w:rsid w:val="00F3285B"/>
    <w:rsid w:val="00F63B87"/>
    <w:rsid w:val="00F8287F"/>
    <w:rsid w:val="00F830FF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BDBFC8"/>
  <w15:chartTrackingRefBased/>
  <w15:docId w15:val="{01C20E71-6BA5-4874-861D-95AFFEF0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170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Andreas Ziermann</cp:lastModifiedBy>
  <cp:revision>15</cp:revision>
  <dcterms:created xsi:type="dcterms:W3CDTF">2020-08-24T10:30:00Z</dcterms:created>
  <dcterms:modified xsi:type="dcterms:W3CDTF">2021-10-18T09:29:00Z</dcterms:modified>
</cp:coreProperties>
</file>