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3D94" w:rsidRPr="00CE79FF" w:rsidRDefault="003C7372" w:rsidP="00C4163D">
      <w:pPr>
        <w:jc w:val="center"/>
        <w:rPr>
          <w:rFonts w:cs="Arial"/>
          <w:b/>
          <w:bCs/>
          <w:color w:val="6C9842"/>
          <w:sz w:val="32"/>
          <w:szCs w:val="32"/>
        </w:rPr>
      </w:pPr>
      <w:bookmarkStart w:id="0" w:name="_Toc46331648"/>
      <w:bookmarkStart w:id="1" w:name="_Toc46332151"/>
      <w:bookmarkStart w:id="2" w:name="_Toc346283337"/>
      <w:bookmarkStart w:id="3" w:name="_Toc346283506"/>
      <w:bookmarkStart w:id="4" w:name="_Toc348428100"/>
      <w:bookmarkStart w:id="5" w:name="_Toc348428154"/>
      <w:bookmarkStart w:id="6" w:name="_Toc361050493"/>
      <w:bookmarkStart w:id="7" w:name="_Toc362172852"/>
      <w:bookmarkStart w:id="8" w:name="Abschnitt_3"/>
      <w:bookmarkStart w:id="9" w:name="Abschnitt_1"/>
      <w:r w:rsidRPr="00453D94">
        <w:rPr>
          <w:rFonts w:cs="Arial"/>
          <w:noProof/>
          <w:lang w:eastAsia="de-DE"/>
        </w:rPr>
        <w:drawing>
          <wp:anchor distT="0" distB="0" distL="114300" distR="114300" simplePos="0" relativeHeight="251755520" behindDoc="0" locked="0" layoutInCell="1" allowOverlap="1">
            <wp:simplePos x="0" y="0"/>
            <wp:positionH relativeFrom="margin">
              <wp:posOffset>-540385</wp:posOffset>
            </wp:positionH>
            <wp:positionV relativeFrom="margin">
              <wp:posOffset>-215900</wp:posOffset>
            </wp:positionV>
            <wp:extent cx="496800" cy="496800"/>
            <wp:effectExtent l="0" t="0" r="0" b="0"/>
            <wp:wrapNone/>
            <wp:docPr id="7"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6"/>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496800" cy="496800"/>
                    </a:xfrm>
                    <a:prstGeom prst="rect">
                      <a:avLst/>
                    </a:prstGeom>
                  </pic:spPr>
                </pic:pic>
              </a:graphicData>
            </a:graphic>
            <wp14:sizeRelH relativeFrom="margin">
              <wp14:pctWidth>0</wp14:pctWidth>
            </wp14:sizeRelH>
            <wp14:sizeRelV relativeFrom="margin">
              <wp14:pctHeight>0</wp14:pctHeight>
            </wp14:sizeRelV>
          </wp:anchor>
        </w:drawing>
      </w:r>
      <w:bookmarkEnd w:id="0"/>
      <w:bookmarkEnd w:id="1"/>
      <w:bookmarkEnd w:id="2"/>
      <w:bookmarkEnd w:id="3"/>
      <w:r w:rsidR="00CE79FF" w:rsidRPr="00CE79FF">
        <w:rPr>
          <w:b/>
          <w:bCs/>
          <w:sz w:val="32"/>
          <w:szCs w:val="32"/>
        </w:rPr>
        <w:t xml:space="preserve"> </w:t>
      </w:r>
      <w:r w:rsidR="00CE79FF" w:rsidRPr="00CE79FF">
        <w:rPr>
          <w:rFonts w:cs="Arial"/>
          <w:b/>
          <w:bCs/>
          <w:color w:val="6C9842"/>
          <w:sz w:val="32"/>
          <w:szCs w:val="32"/>
        </w:rPr>
        <w:t>Grünland in Zeiten des Klimawandels</w:t>
      </w:r>
      <w:r w:rsidR="00CE79FF">
        <w:rPr>
          <w:b/>
          <w:bCs/>
          <w:sz w:val="32"/>
          <w:szCs w:val="32"/>
        </w:rPr>
        <w:t xml:space="preserve"> </w:t>
      </w:r>
      <w:r w:rsidR="00453D94" w:rsidRPr="00453D94">
        <w:rPr>
          <w:rFonts w:cs="Arial"/>
          <w:b/>
          <w:bCs/>
          <w:sz w:val="32"/>
          <w:szCs w:val="32"/>
        </w:rPr>
        <w:t>│</w:t>
      </w:r>
      <w:r w:rsidR="00CE79FF" w:rsidRPr="00CE79FF">
        <w:rPr>
          <w:b/>
          <w:bCs/>
          <w:color w:val="C00000"/>
          <w:sz w:val="32"/>
          <w:szCs w:val="32"/>
        </w:rPr>
        <w:t xml:space="preserve"> </w:t>
      </w:r>
      <w:r w:rsidR="00CE79FF" w:rsidRPr="00CE79FF">
        <w:rPr>
          <w:rFonts w:cs="Arial"/>
          <w:b/>
          <w:bCs/>
          <w:color w:val="6C9842"/>
          <w:sz w:val="32"/>
          <w:szCs w:val="32"/>
        </w:rPr>
        <w:t>Auswirkungen des Klimawandels auf das Grünland</w:t>
      </w:r>
    </w:p>
    <w:p w:rsidR="00CE79FF" w:rsidRPr="00564D5D" w:rsidRDefault="00CE79FF" w:rsidP="00CE79FF">
      <w:pPr>
        <w:rPr>
          <w:rFonts w:cs="Arial"/>
          <w:b/>
          <w:bCs/>
          <w:sz w:val="24"/>
          <w:szCs w:val="24"/>
        </w:rPr>
      </w:pPr>
      <w:bookmarkStart w:id="10" w:name="_Toc346283338"/>
      <w:bookmarkStart w:id="11" w:name="_Toc346283507"/>
      <w:bookmarkStart w:id="12" w:name="_Toc348428101"/>
      <w:bookmarkStart w:id="13" w:name="_Toc348428155"/>
      <w:bookmarkEnd w:id="4"/>
      <w:bookmarkEnd w:id="5"/>
      <w:bookmarkEnd w:id="6"/>
      <w:bookmarkEnd w:id="7"/>
      <w:r w:rsidRPr="00564D5D">
        <w:rPr>
          <w:rFonts w:cs="Arial"/>
          <w:b/>
          <w:bCs/>
          <w:sz w:val="24"/>
          <w:szCs w:val="24"/>
        </w:rPr>
        <w:t>Aufgabe 1</w:t>
      </w:r>
    </w:p>
    <w:p w:rsidR="00CE79FF" w:rsidRPr="00564D5D" w:rsidRDefault="00CE79FF" w:rsidP="00CE79FF">
      <w:pPr>
        <w:rPr>
          <w:rFonts w:cs="Arial"/>
          <w:sz w:val="24"/>
          <w:szCs w:val="24"/>
        </w:rPr>
      </w:pPr>
      <w:r w:rsidRPr="00564D5D">
        <w:rPr>
          <w:rFonts w:cs="Arial"/>
          <w:sz w:val="24"/>
          <w:szCs w:val="24"/>
        </w:rPr>
        <w:t xml:space="preserve">In der einführenden Präsentation wurden die klimarelevanten Indikatoren für das Grünland vorgestellt: </w:t>
      </w:r>
    </w:p>
    <w:p w:rsidR="00F56276" w:rsidRPr="00564D5D" w:rsidRDefault="00F56276" w:rsidP="00F97B15">
      <w:pPr>
        <w:pStyle w:val="Listenabsatz"/>
        <w:spacing w:before="0" w:after="0" w:line="360" w:lineRule="auto"/>
        <w:contextualSpacing w:val="0"/>
        <w:jc w:val="both"/>
        <w:rPr>
          <w:rFonts w:cs="Arial"/>
          <w:sz w:val="24"/>
          <w:szCs w:val="24"/>
        </w:rPr>
      </w:pPr>
    </w:p>
    <w:p w:rsidR="00CE79FF" w:rsidRPr="00564D5D" w:rsidRDefault="00CE79FF" w:rsidP="00CE79FF">
      <w:pPr>
        <w:pStyle w:val="Listenabsatz"/>
        <w:numPr>
          <w:ilvl w:val="0"/>
          <w:numId w:val="12"/>
        </w:numPr>
        <w:spacing w:before="0" w:after="0" w:line="360" w:lineRule="auto"/>
        <w:contextualSpacing w:val="0"/>
        <w:jc w:val="both"/>
        <w:rPr>
          <w:rFonts w:cs="Arial"/>
          <w:sz w:val="24"/>
          <w:szCs w:val="24"/>
          <w:lang w:val="en-GB"/>
        </w:rPr>
      </w:pPr>
      <w:proofErr w:type="spellStart"/>
      <w:r w:rsidRPr="00564D5D">
        <w:rPr>
          <w:rFonts w:cs="Arial"/>
          <w:sz w:val="24"/>
          <w:szCs w:val="24"/>
          <w:lang w:val="en-GB"/>
        </w:rPr>
        <w:t>Früherer</w:t>
      </w:r>
      <w:proofErr w:type="spellEnd"/>
      <w:r w:rsidRPr="00564D5D">
        <w:rPr>
          <w:rFonts w:cs="Arial"/>
          <w:sz w:val="24"/>
          <w:szCs w:val="24"/>
          <w:lang w:val="en-GB"/>
        </w:rPr>
        <w:t xml:space="preserve"> </w:t>
      </w:r>
      <w:proofErr w:type="spellStart"/>
      <w:r w:rsidRPr="00564D5D">
        <w:rPr>
          <w:rFonts w:cs="Arial"/>
          <w:sz w:val="24"/>
          <w:szCs w:val="24"/>
          <w:lang w:val="en-GB"/>
        </w:rPr>
        <w:t>Vegetationsbeginn</w:t>
      </w:r>
      <w:proofErr w:type="spellEnd"/>
    </w:p>
    <w:p w:rsidR="00CE79FF" w:rsidRPr="00564D5D" w:rsidRDefault="00CE79FF" w:rsidP="00CE79FF">
      <w:pPr>
        <w:pStyle w:val="Listenabsatz"/>
        <w:numPr>
          <w:ilvl w:val="0"/>
          <w:numId w:val="12"/>
        </w:numPr>
        <w:spacing w:before="0" w:after="0" w:line="360" w:lineRule="auto"/>
        <w:contextualSpacing w:val="0"/>
        <w:jc w:val="both"/>
        <w:rPr>
          <w:rFonts w:cs="Arial"/>
          <w:sz w:val="24"/>
          <w:szCs w:val="24"/>
          <w:lang w:val="en-GB"/>
        </w:rPr>
      </w:pPr>
      <w:r w:rsidRPr="00564D5D">
        <w:rPr>
          <w:rFonts w:cs="Arial"/>
          <w:sz w:val="24"/>
          <w:szCs w:val="24"/>
          <w:lang w:val="en-GB"/>
        </w:rPr>
        <w:t>Frühjahrs- / Sommertrockenheit</w:t>
      </w:r>
    </w:p>
    <w:p w:rsidR="00CE79FF" w:rsidRPr="00564D5D" w:rsidRDefault="00CE79FF" w:rsidP="00CE79FF">
      <w:pPr>
        <w:pStyle w:val="Listenabsatz"/>
        <w:numPr>
          <w:ilvl w:val="0"/>
          <w:numId w:val="12"/>
        </w:numPr>
        <w:spacing w:before="0" w:after="0" w:line="360" w:lineRule="auto"/>
        <w:contextualSpacing w:val="0"/>
        <w:jc w:val="both"/>
        <w:rPr>
          <w:rFonts w:cs="Arial"/>
          <w:sz w:val="24"/>
          <w:szCs w:val="24"/>
        </w:rPr>
      </w:pPr>
      <w:r w:rsidRPr="00564D5D">
        <w:rPr>
          <w:rFonts w:cs="Arial"/>
          <w:sz w:val="24"/>
          <w:szCs w:val="24"/>
        </w:rPr>
        <w:t>Zunahme an heißen Tagen (&gt; 30°C)</w:t>
      </w:r>
    </w:p>
    <w:p w:rsidR="00CE79FF" w:rsidRPr="00564D5D" w:rsidRDefault="00CE79FF" w:rsidP="00CE79FF">
      <w:pPr>
        <w:pStyle w:val="Listenabsatz"/>
        <w:numPr>
          <w:ilvl w:val="0"/>
          <w:numId w:val="12"/>
        </w:numPr>
        <w:spacing w:before="0" w:after="0" w:line="360" w:lineRule="auto"/>
        <w:contextualSpacing w:val="0"/>
        <w:jc w:val="both"/>
        <w:rPr>
          <w:rFonts w:cs="Arial"/>
          <w:sz w:val="24"/>
          <w:szCs w:val="24"/>
        </w:rPr>
      </w:pPr>
      <w:r w:rsidRPr="00564D5D">
        <w:rPr>
          <w:rFonts w:cs="Arial"/>
          <w:sz w:val="24"/>
          <w:szCs w:val="24"/>
        </w:rPr>
        <w:t>Länger andauernde nasse bzw. trockene Perioden</w:t>
      </w:r>
    </w:p>
    <w:p w:rsidR="00CE79FF" w:rsidRPr="00564D5D" w:rsidRDefault="00CE79FF" w:rsidP="00CE79FF">
      <w:pPr>
        <w:pStyle w:val="Listenabsatz"/>
        <w:numPr>
          <w:ilvl w:val="0"/>
          <w:numId w:val="12"/>
        </w:numPr>
        <w:spacing w:before="0" w:after="0" w:line="360" w:lineRule="auto"/>
        <w:contextualSpacing w:val="0"/>
        <w:jc w:val="both"/>
        <w:rPr>
          <w:rFonts w:cs="Arial"/>
          <w:sz w:val="24"/>
          <w:szCs w:val="24"/>
          <w:lang w:val="en-GB"/>
        </w:rPr>
      </w:pPr>
      <w:proofErr w:type="spellStart"/>
      <w:r w:rsidRPr="00564D5D">
        <w:rPr>
          <w:rFonts w:cs="Arial"/>
          <w:sz w:val="24"/>
          <w:szCs w:val="24"/>
          <w:lang w:val="en-GB"/>
        </w:rPr>
        <w:t>Starkniederschläge</w:t>
      </w:r>
      <w:proofErr w:type="spellEnd"/>
    </w:p>
    <w:p w:rsidR="00CE79FF" w:rsidRPr="00564D5D" w:rsidRDefault="00CE79FF" w:rsidP="00CE79FF">
      <w:pPr>
        <w:pStyle w:val="Listenabsatz"/>
        <w:numPr>
          <w:ilvl w:val="0"/>
          <w:numId w:val="12"/>
        </w:numPr>
        <w:spacing w:before="0" w:after="0" w:line="360" w:lineRule="auto"/>
        <w:contextualSpacing w:val="0"/>
        <w:jc w:val="both"/>
        <w:rPr>
          <w:rFonts w:cs="Arial"/>
          <w:sz w:val="24"/>
          <w:szCs w:val="24"/>
          <w:lang w:val="en-GB"/>
        </w:rPr>
      </w:pPr>
      <w:r w:rsidRPr="00564D5D">
        <w:rPr>
          <w:rFonts w:cs="Arial"/>
          <w:sz w:val="24"/>
          <w:szCs w:val="24"/>
          <w:lang w:val="en-GB"/>
        </w:rPr>
        <w:t>Späteres Vegetationsende</w:t>
      </w:r>
    </w:p>
    <w:p w:rsidR="00CE79FF" w:rsidRPr="00564D5D" w:rsidRDefault="00CE79FF" w:rsidP="00CE79FF">
      <w:pPr>
        <w:pStyle w:val="Listenabsatz"/>
        <w:numPr>
          <w:ilvl w:val="0"/>
          <w:numId w:val="12"/>
        </w:numPr>
        <w:spacing w:before="0" w:after="0" w:line="360" w:lineRule="auto"/>
        <w:contextualSpacing w:val="0"/>
        <w:jc w:val="both"/>
        <w:rPr>
          <w:rFonts w:cs="Arial"/>
          <w:sz w:val="24"/>
          <w:szCs w:val="24"/>
          <w:lang w:val="en-GB"/>
        </w:rPr>
      </w:pPr>
      <w:r w:rsidRPr="00564D5D">
        <w:rPr>
          <w:rFonts w:cs="Arial"/>
          <w:sz w:val="24"/>
          <w:szCs w:val="24"/>
          <w:lang w:val="en-GB"/>
        </w:rPr>
        <w:t>Vermehrte Niederschläge im Winterhalbjahr</w:t>
      </w:r>
    </w:p>
    <w:p w:rsidR="00CE79FF" w:rsidRPr="00564D5D" w:rsidRDefault="00CE79FF" w:rsidP="00CE79FF">
      <w:pPr>
        <w:rPr>
          <w:rFonts w:cs="Arial"/>
          <w:sz w:val="24"/>
          <w:szCs w:val="24"/>
          <w:lang w:val="en-GB"/>
        </w:rPr>
      </w:pPr>
    </w:p>
    <w:p w:rsidR="00CE79FF" w:rsidRPr="00564D5D" w:rsidRDefault="00CE79FF" w:rsidP="00CE79FF">
      <w:pPr>
        <w:rPr>
          <w:rFonts w:cs="Arial"/>
          <w:sz w:val="24"/>
          <w:szCs w:val="24"/>
        </w:rPr>
      </w:pPr>
      <w:r w:rsidRPr="00564D5D">
        <w:rPr>
          <w:rFonts w:cs="Arial"/>
          <w:sz w:val="24"/>
          <w:szCs w:val="24"/>
        </w:rPr>
        <w:t>Welche Möglichkeiten hat ein Grünlandbetrieb, sich auf diese Veränderungen einzustellen? Beschreiben Sie die Maßnahmen und erklären Sie dabei, welche Auswirkungen die Maßnahmen auf die Erhöhung der Widerstandsfähigkeit gegenüber dem Klimawandel haben.</w:t>
      </w:r>
    </w:p>
    <w:p w:rsidR="00CE79FF" w:rsidRPr="00564D5D" w:rsidRDefault="00CE79FF" w:rsidP="00CE79FF">
      <w:pPr>
        <w:rPr>
          <w:rFonts w:cs="Arial"/>
          <w:sz w:val="24"/>
          <w:szCs w:val="24"/>
        </w:rPr>
      </w:pPr>
    </w:p>
    <w:p w:rsidR="00CE79FF" w:rsidRPr="00564D5D" w:rsidRDefault="00CE79FF" w:rsidP="00CE79FF">
      <w:pPr>
        <w:pStyle w:val="Listenabsatz"/>
        <w:rPr>
          <w:rFonts w:cs="Arial"/>
          <w:sz w:val="24"/>
          <w:szCs w:val="24"/>
        </w:rPr>
      </w:pPr>
    </w:p>
    <w:p w:rsidR="003A2471" w:rsidRPr="00564D5D" w:rsidRDefault="003A2471" w:rsidP="003A2471">
      <w:pPr>
        <w:rPr>
          <w:rFonts w:cs="Arial"/>
          <w:sz w:val="24"/>
          <w:szCs w:val="24"/>
        </w:rPr>
      </w:pPr>
      <w:r w:rsidRPr="00564D5D">
        <w:rPr>
          <w:rFonts w:cs="Arial"/>
          <w:b/>
          <w:bCs/>
          <w:sz w:val="24"/>
          <w:szCs w:val="24"/>
        </w:rPr>
        <w:t>Ergebnis</w:t>
      </w:r>
      <w:r w:rsidRPr="00564D5D">
        <w:rPr>
          <w:rFonts w:cs="Arial"/>
          <w:sz w:val="24"/>
          <w:szCs w:val="24"/>
        </w:rPr>
        <w:t xml:space="preserve">: </w:t>
      </w:r>
    </w:p>
    <w:p w:rsidR="003A2471" w:rsidRPr="00564D5D" w:rsidRDefault="003A2471" w:rsidP="003A2471">
      <w:pPr>
        <w:rPr>
          <w:rFonts w:cs="Arial"/>
          <w:sz w:val="24"/>
          <w:szCs w:val="24"/>
          <w:u w:val="single"/>
        </w:rPr>
      </w:pPr>
    </w:p>
    <w:p w:rsidR="003A2471" w:rsidRPr="00564D5D" w:rsidRDefault="003A2471" w:rsidP="003A2471">
      <w:pPr>
        <w:rPr>
          <w:rFonts w:cs="Arial"/>
          <w:sz w:val="24"/>
          <w:szCs w:val="24"/>
          <w:u w:val="single"/>
        </w:rPr>
      </w:pPr>
    </w:p>
    <w:p w:rsidR="003A2471" w:rsidRPr="00564D5D" w:rsidRDefault="003A2471" w:rsidP="003A2471">
      <w:pPr>
        <w:rPr>
          <w:rFonts w:cs="Arial"/>
          <w:sz w:val="24"/>
          <w:szCs w:val="24"/>
          <w:u w:val="single"/>
        </w:rPr>
      </w:pPr>
    </w:p>
    <w:p w:rsidR="003A2471" w:rsidRPr="00564D5D" w:rsidRDefault="003A2471" w:rsidP="003A2471">
      <w:pPr>
        <w:rPr>
          <w:rFonts w:cs="Arial"/>
          <w:sz w:val="24"/>
          <w:szCs w:val="24"/>
          <w:u w:val="single"/>
        </w:rPr>
      </w:pPr>
    </w:p>
    <w:p w:rsidR="004E5F68" w:rsidRPr="00564D5D" w:rsidRDefault="004E5F68">
      <w:pPr>
        <w:spacing w:before="0" w:after="160" w:line="259" w:lineRule="auto"/>
        <w:rPr>
          <w:rFonts w:cs="Arial"/>
          <w:sz w:val="24"/>
          <w:szCs w:val="24"/>
        </w:rPr>
      </w:pPr>
      <w:r w:rsidRPr="00564D5D">
        <w:rPr>
          <w:rFonts w:cs="Arial"/>
          <w:sz w:val="24"/>
          <w:szCs w:val="24"/>
        </w:rPr>
        <w:br w:type="page"/>
      </w:r>
    </w:p>
    <w:p w:rsidR="00CE79FF" w:rsidRPr="00564D5D" w:rsidRDefault="00CE79FF" w:rsidP="00CE79FF">
      <w:pPr>
        <w:rPr>
          <w:rFonts w:cs="Arial"/>
          <w:sz w:val="24"/>
          <w:szCs w:val="24"/>
          <w:u w:val="single"/>
        </w:rPr>
      </w:pPr>
      <w:r w:rsidRPr="00564D5D">
        <w:rPr>
          <w:rFonts w:cs="Arial"/>
          <w:sz w:val="24"/>
          <w:szCs w:val="24"/>
          <w:u w:val="single"/>
        </w:rPr>
        <w:lastRenderedPageBreak/>
        <w:t>Lösungsvorschläge:</w:t>
      </w:r>
    </w:p>
    <w:p w:rsidR="00CE79FF" w:rsidRPr="00564D5D" w:rsidRDefault="00CE79FF" w:rsidP="00CE79FF">
      <w:pPr>
        <w:pStyle w:val="Listenabsatz"/>
        <w:numPr>
          <w:ilvl w:val="0"/>
          <w:numId w:val="12"/>
        </w:numPr>
        <w:spacing w:before="0" w:after="0" w:line="360" w:lineRule="auto"/>
        <w:contextualSpacing w:val="0"/>
        <w:jc w:val="both"/>
        <w:rPr>
          <w:rFonts w:cs="Arial"/>
          <w:sz w:val="24"/>
          <w:szCs w:val="24"/>
        </w:rPr>
      </w:pPr>
      <w:r w:rsidRPr="00564D5D">
        <w:rPr>
          <w:rFonts w:cs="Arial"/>
          <w:b/>
          <w:bCs/>
          <w:sz w:val="24"/>
          <w:szCs w:val="24"/>
        </w:rPr>
        <w:t xml:space="preserve">Früherer Vegetationsbeginn: </w:t>
      </w:r>
    </w:p>
    <w:p w:rsidR="00CE79FF" w:rsidRPr="00564D5D" w:rsidRDefault="00CE79FF" w:rsidP="00CE79FF">
      <w:pPr>
        <w:pStyle w:val="Listenabsatz"/>
        <w:numPr>
          <w:ilvl w:val="1"/>
          <w:numId w:val="12"/>
        </w:numPr>
        <w:spacing w:before="0" w:after="0" w:line="360" w:lineRule="auto"/>
        <w:contextualSpacing w:val="0"/>
        <w:jc w:val="both"/>
        <w:rPr>
          <w:rFonts w:cs="Arial"/>
          <w:sz w:val="24"/>
          <w:szCs w:val="24"/>
        </w:rPr>
      </w:pPr>
      <w:r w:rsidRPr="00564D5D">
        <w:rPr>
          <w:rFonts w:cs="Arial"/>
          <w:sz w:val="24"/>
          <w:szCs w:val="24"/>
        </w:rPr>
        <w:t xml:space="preserve">Kontrolle des Bestandes nach dem Winter </w:t>
      </w:r>
      <w:r w:rsidRPr="00564D5D">
        <w:rPr>
          <w:rFonts w:cs="Arial"/>
          <w:sz w:val="24"/>
          <w:szCs w:val="24"/>
        </w:rPr>
        <w:sym w:font="Wingdings" w:char="F0E0"/>
      </w:r>
      <w:r w:rsidRPr="00564D5D">
        <w:rPr>
          <w:rFonts w:cs="Arial"/>
          <w:sz w:val="24"/>
          <w:szCs w:val="24"/>
        </w:rPr>
        <w:t xml:space="preserve"> bei &gt; 20% Lückenanteil schon früh im Frühjahr </w:t>
      </w:r>
      <w:proofErr w:type="spellStart"/>
      <w:r w:rsidRPr="00564D5D">
        <w:rPr>
          <w:rFonts w:cs="Arial"/>
          <w:sz w:val="24"/>
          <w:szCs w:val="24"/>
        </w:rPr>
        <w:t>nachsäen</w:t>
      </w:r>
      <w:proofErr w:type="spellEnd"/>
      <w:r w:rsidRPr="00564D5D">
        <w:rPr>
          <w:rFonts w:cs="Arial"/>
          <w:sz w:val="24"/>
          <w:szCs w:val="24"/>
        </w:rPr>
        <w:t xml:space="preserve"> (bis Ende März); geringere Lücken in dichterem Bestand erst nach 2. Aufwuchs </w:t>
      </w:r>
      <w:proofErr w:type="spellStart"/>
      <w:r w:rsidRPr="00564D5D">
        <w:rPr>
          <w:rFonts w:cs="Arial"/>
          <w:sz w:val="24"/>
          <w:szCs w:val="24"/>
        </w:rPr>
        <w:t>nachsäen</w:t>
      </w:r>
      <w:proofErr w:type="spellEnd"/>
      <w:r w:rsidRPr="00564D5D">
        <w:rPr>
          <w:rFonts w:cs="Arial"/>
          <w:sz w:val="24"/>
          <w:szCs w:val="24"/>
        </w:rPr>
        <w:t>.</w:t>
      </w:r>
    </w:p>
    <w:p w:rsidR="00CE79FF" w:rsidRPr="00564D5D" w:rsidRDefault="00CE79FF" w:rsidP="00CE79FF">
      <w:pPr>
        <w:pStyle w:val="Listenabsatz"/>
        <w:numPr>
          <w:ilvl w:val="1"/>
          <w:numId w:val="12"/>
        </w:numPr>
        <w:spacing w:before="0" w:after="0" w:line="360" w:lineRule="auto"/>
        <w:contextualSpacing w:val="0"/>
        <w:jc w:val="both"/>
        <w:rPr>
          <w:rFonts w:cs="Arial"/>
          <w:sz w:val="24"/>
          <w:szCs w:val="24"/>
        </w:rPr>
      </w:pPr>
      <w:r w:rsidRPr="00564D5D">
        <w:rPr>
          <w:rFonts w:cs="Arial"/>
          <w:sz w:val="24"/>
          <w:szCs w:val="24"/>
        </w:rPr>
        <w:t xml:space="preserve">Schnittzeitpunkt bzw. Weideaustrieb anpassen / früher durchführen, um eine optimale Futterqualität zu nutzen – hohe Eiweiß- und Energiegehalte. Jedoch nicht auf frisch übersäte Flächen weiden lassen. </w:t>
      </w:r>
    </w:p>
    <w:p w:rsidR="00CE79FF" w:rsidRPr="00564D5D" w:rsidRDefault="00CE79FF" w:rsidP="00CE79FF">
      <w:pPr>
        <w:pStyle w:val="Listenabsatz"/>
        <w:numPr>
          <w:ilvl w:val="1"/>
          <w:numId w:val="12"/>
        </w:numPr>
        <w:spacing w:before="0" w:after="0" w:line="360" w:lineRule="auto"/>
        <w:contextualSpacing w:val="0"/>
        <w:jc w:val="both"/>
        <w:rPr>
          <w:rFonts w:cs="Arial"/>
          <w:sz w:val="24"/>
          <w:szCs w:val="24"/>
        </w:rPr>
      </w:pPr>
      <w:r w:rsidRPr="00564D5D">
        <w:rPr>
          <w:rFonts w:cs="Arial"/>
          <w:sz w:val="24"/>
          <w:szCs w:val="24"/>
        </w:rPr>
        <w:t xml:space="preserve">Wüchsige Bedingungen nutzen, Düngung daran anpassen, um großes Potential des Grünlands zu nutzen </w:t>
      </w:r>
      <w:r w:rsidRPr="00564D5D">
        <w:rPr>
          <w:rFonts w:cs="Arial"/>
          <w:sz w:val="24"/>
          <w:szCs w:val="24"/>
        </w:rPr>
        <w:sym w:font="Wingdings" w:char="F0E0"/>
      </w:r>
      <w:r w:rsidRPr="00564D5D">
        <w:rPr>
          <w:rFonts w:cs="Arial"/>
          <w:sz w:val="24"/>
          <w:szCs w:val="24"/>
        </w:rPr>
        <w:t xml:space="preserve"> intensivere Bewirtschaftung in Gunstzeiten </w:t>
      </w:r>
    </w:p>
    <w:p w:rsidR="00CE79FF" w:rsidRPr="00564D5D" w:rsidRDefault="00CE79FF" w:rsidP="00CE79FF">
      <w:pPr>
        <w:pStyle w:val="Listenabsatz"/>
        <w:ind w:left="1440"/>
        <w:rPr>
          <w:rFonts w:cs="Arial"/>
          <w:sz w:val="24"/>
          <w:szCs w:val="24"/>
        </w:rPr>
      </w:pPr>
    </w:p>
    <w:p w:rsidR="00CE79FF" w:rsidRPr="00564D5D" w:rsidRDefault="00CE79FF" w:rsidP="00CE79FF">
      <w:pPr>
        <w:pStyle w:val="Listenabsatz"/>
        <w:numPr>
          <w:ilvl w:val="0"/>
          <w:numId w:val="12"/>
        </w:numPr>
        <w:spacing w:before="0" w:after="0" w:line="360" w:lineRule="auto"/>
        <w:contextualSpacing w:val="0"/>
        <w:jc w:val="both"/>
        <w:rPr>
          <w:rFonts w:cs="Arial"/>
          <w:b/>
          <w:bCs/>
          <w:sz w:val="24"/>
          <w:szCs w:val="24"/>
        </w:rPr>
      </w:pPr>
      <w:r w:rsidRPr="00564D5D">
        <w:rPr>
          <w:rFonts w:cs="Arial"/>
          <w:b/>
          <w:bCs/>
          <w:sz w:val="24"/>
          <w:szCs w:val="24"/>
        </w:rPr>
        <w:t xml:space="preserve">(Frühjahrs- /) Sommertrockenheit bzw. länger andauernde Trockenperioden: </w:t>
      </w:r>
    </w:p>
    <w:p w:rsidR="00CE79FF" w:rsidRPr="00564D5D" w:rsidRDefault="00CE79FF" w:rsidP="00CE79FF">
      <w:pPr>
        <w:pStyle w:val="Listenabsatz"/>
        <w:numPr>
          <w:ilvl w:val="1"/>
          <w:numId w:val="12"/>
        </w:numPr>
        <w:spacing w:before="0" w:after="0" w:line="360" w:lineRule="auto"/>
        <w:contextualSpacing w:val="0"/>
        <w:jc w:val="both"/>
        <w:rPr>
          <w:rFonts w:cs="Arial"/>
          <w:sz w:val="24"/>
          <w:szCs w:val="24"/>
        </w:rPr>
      </w:pPr>
      <w:r w:rsidRPr="00564D5D">
        <w:rPr>
          <w:rFonts w:cs="Arial"/>
          <w:sz w:val="24"/>
          <w:szCs w:val="24"/>
        </w:rPr>
        <w:t xml:space="preserve">Konsequente </w:t>
      </w:r>
      <w:proofErr w:type="spellStart"/>
      <w:r w:rsidRPr="00564D5D">
        <w:rPr>
          <w:rFonts w:cs="Arial"/>
          <w:sz w:val="24"/>
          <w:szCs w:val="24"/>
        </w:rPr>
        <w:t>Nachsaat</w:t>
      </w:r>
      <w:proofErr w:type="spellEnd"/>
    </w:p>
    <w:p w:rsidR="00CE79FF" w:rsidRPr="00564D5D" w:rsidRDefault="00CE79FF" w:rsidP="00CE79FF">
      <w:pPr>
        <w:pStyle w:val="Listenabsatz"/>
        <w:numPr>
          <w:ilvl w:val="1"/>
          <w:numId w:val="12"/>
        </w:numPr>
        <w:spacing w:before="0" w:after="0" w:line="360" w:lineRule="auto"/>
        <w:contextualSpacing w:val="0"/>
        <w:jc w:val="both"/>
        <w:rPr>
          <w:rFonts w:cs="Arial"/>
          <w:sz w:val="24"/>
          <w:szCs w:val="24"/>
        </w:rPr>
      </w:pPr>
      <w:r w:rsidRPr="00564D5D">
        <w:rPr>
          <w:rFonts w:cs="Arial"/>
          <w:sz w:val="24"/>
          <w:szCs w:val="24"/>
        </w:rPr>
        <w:t>Verwendung von vielseitigem, angepasstem (an Nutzung und Standort) und empfohlenem Saatgut, das auch trockentolerantere Sorten/Arten wie Leguminosen, Wiesenrispe, Knaulgras, Rotschwingel (</w:t>
      </w:r>
      <w:proofErr w:type="spellStart"/>
      <w:r w:rsidRPr="00564D5D">
        <w:rPr>
          <w:rFonts w:cs="Arial"/>
          <w:sz w:val="24"/>
          <w:szCs w:val="24"/>
        </w:rPr>
        <w:t>letzere</w:t>
      </w:r>
      <w:proofErr w:type="spellEnd"/>
      <w:r w:rsidRPr="00564D5D">
        <w:rPr>
          <w:rFonts w:cs="Arial"/>
          <w:sz w:val="24"/>
          <w:szCs w:val="24"/>
        </w:rPr>
        <w:t xml:space="preserve"> beiden nicht für Weide, da Tiere diese nicht gern fressen), aber auch frühreifere Sorte sowie eine Mischung aus Tief- (Luzerne, Rotklee) und Flachwurzlern (viele Gräser, Weißklee) enthält. Bitte beachten: Luzerne ist durch </w:t>
      </w:r>
      <w:proofErr w:type="spellStart"/>
      <w:r w:rsidRPr="00564D5D">
        <w:rPr>
          <w:rFonts w:cs="Arial"/>
          <w:sz w:val="24"/>
          <w:szCs w:val="24"/>
        </w:rPr>
        <w:t>Nachsaat</w:t>
      </w:r>
      <w:proofErr w:type="spellEnd"/>
      <w:r w:rsidRPr="00564D5D">
        <w:rPr>
          <w:rFonts w:cs="Arial"/>
          <w:sz w:val="24"/>
          <w:szCs w:val="24"/>
        </w:rPr>
        <w:t xml:space="preserve"> schwer zu etablieren und verträgt max. 3 Schnitte. Mischungen sind unter extremeren Bedingungen im Vorteil gegenüber Reinsaaten. Bedeutung von Kräutern nicht unterschätzen</w:t>
      </w:r>
    </w:p>
    <w:p w:rsidR="00CE79FF" w:rsidRPr="00564D5D" w:rsidRDefault="00CE79FF" w:rsidP="00CE79FF">
      <w:pPr>
        <w:pStyle w:val="Listenabsatz"/>
        <w:numPr>
          <w:ilvl w:val="1"/>
          <w:numId w:val="12"/>
        </w:numPr>
        <w:spacing w:before="0" w:after="0" w:line="360" w:lineRule="auto"/>
        <w:contextualSpacing w:val="0"/>
        <w:jc w:val="both"/>
        <w:rPr>
          <w:rFonts w:cs="Arial"/>
          <w:sz w:val="24"/>
          <w:szCs w:val="24"/>
        </w:rPr>
      </w:pPr>
      <w:r w:rsidRPr="00564D5D">
        <w:rPr>
          <w:rFonts w:cs="Arial"/>
          <w:sz w:val="24"/>
          <w:szCs w:val="24"/>
        </w:rPr>
        <w:t xml:space="preserve">Gülleseparierung: flüssiger Anteil auf Grünland </w:t>
      </w:r>
      <w:r w:rsidRPr="00564D5D">
        <w:rPr>
          <w:rFonts w:cs="Arial"/>
          <w:sz w:val="24"/>
          <w:szCs w:val="24"/>
        </w:rPr>
        <w:sym w:font="Wingdings" w:char="F0E0"/>
      </w:r>
      <w:r w:rsidRPr="00564D5D">
        <w:rPr>
          <w:rFonts w:cs="Arial"/>
          <w:sz w:val="24"/>
          <w:szCs w:val="24"/>
        </w:rPr>
        <w:t xml:space="preserve"> geringere Verschmutzung der Gräser und somit höhere </w:t>
      </w:r>
      <w:proofErr w:type="spellStart"/>
      <w:r w:rsidRPr="00564D5D">
        <w:rPr>
          <w:rFonts w:cs="Arial"/>
          <w:sz w:val="24"/>
          <w:szCs w:val="24"/>
        </w:rPr>
        <w:t>Photosyntheseleistung</w:t>
      </w:r>
      <w:proofErr w:type="spellEnd"/>
      <w:r w:rsidRPr="00564D5D">
        <w:rPr>
          <w:rFonts w:cs="Arial"/>
          <w:sz w:val="24"/>
          <w:szCs w:val="24"/>
        </w:rPr>
        <w:t xml:space="preserve">; zu dicke Gülle auf </w:t>
      </w:r>
      <w:proofErr w:type="spellStart"/>
      <w:r w:rsidRPr="00564D5D">
        <w:rPr>
          <w:rFonts w:cs="Arial"/>
          <w:sz w:val="24"/>
          <w:szCs w:val="24"/>
        </w:rPr>
        <w:t>angeschossten</w:t>
      </w:r>
      <w:proofErr w:type="spellEnd"/>
      <w:r w:rsidRPr="00564D5D">
        <w:rPr>
          <w:rFonts w:cs="Arial"/>
          <w:sz w:val="24"/>
          <w:szCs w:val="24"/>
        </w:rPr>
        <w:t xml:space="preserve"> Beständen gefährdet auflaufende Gräser und Neuaustriebe. Vermeidung von zu hohen Güllegaben (</w:t>
      </w:r>
      <w:r w:rsidRPr="00564D5D">
        <w:rPr>
          <w:rFonts w:cs="Arial"/>
          <w:sz w:val="24"/>
          <w:szCs w:val="24"/>
        </w:rPr>
        <w:sym w:font="Wingdings" w:char="F0E0"/>
      </w:r>
      <w:r w:rsidRPr="00564D5D">
        <w:rPr>
          <w:rFonts w:cs="Arial"/>
          <w:sz w:val="24"/>
          <w:szCs w:val="24"/>
        </w:rPr>
        <w:t xml:space="preserve"> 15 m3/ha/Gabe)</w:t>
      </w:r>
    </w:p>
    <w:p w:rsidR="00CE79FF" w:rsidRPr="00564D5D" w:rsidRDefault="00CE79FF" w:rsidP="00CE79FF">
      <w:pPr>
        <w:pStyle w:val="Listenabsatz"/>
        <w:numPr>
          <w:ilvl w:val="1"/>
          <w:numId w:val="12"/>
        </w:numPr>
        <w:spacing w:before="0" w:after="0" w:line="360" w:lineRule="auto"/>
        <w:contextualSpacing w:val="0"/>
        <w:jc w:val="both"/>
        <w:rPr>
          <w:rFonts w:cs="Arial"/>
          <w:sz w:val="24"/>
          <w:szCs w:val="24"/>
        </w:rPr>
      </w:pPr>
      <w:r w:rsidRPr="00564D5D">
        <w:rPr>
          <w:rFonts w:cs="Arial"/>
          <w:sz w:val="24"/>
          <w:szCs w:val="24"/>
        </w:rPr>
        <w:t xml:space="preserve">Anpassung der Düngung an den Bedarf </w:t>
      </w:r>
      <w:r w:rsidRPr="00564D5D">
        <w:rPr>
          <w:rFonts w:cs="Arial"/>
          <w:sz w:val="24"/>
          <w:szCs w:val="24"/>
        </w:rPr>
        <w:sym w:font="Wingdings" w:char="F0E0"/>
      </w:r>
      <w:r w:rsidRPr="00564D5D">
        <w:rPr>
          <w:rFonts w:cs="Arial"/>
          <w:sz w:val="24"/>
          <w:szCs w:val="24"/>
        </w:rPr>
        <w:t xml:space="preserve"> weniger Wachstum, geringerer Bedarf. Auch durch die Einsaat von Leguminosen kann Mineraldünger eingespart werden. Auch die weiteren Nährstoffe wie Schwefel im Auge behalten </w:t>
      </w:r>
      <w:r w:rsidRPr="00564D5D">
        <w:rPr>
          <w:rFonts w:cs="Arial"/>
          <w:sz w:val="24"/>
          <w:szCs w:val="24"/>
        </w:rPr>
        <w:sym w:font="Wingdings" w:char="F0E0"/>
      </w:r>
      <w:r w:rsidRPr="00564D5D">
        <w:rPr>
          <w:rFonts w:cs="Arial"/>
          <w:sz w:val="24"/>
          <w:szCs w:val="24"/>
        </w:rPr>
        <w:t xml:space="preserve"> optimal versorgte Pflanzen sind stabiler</w:t>
      </w:r>
    </w:p>
    <w:p w:rsidR="00CE79FF" w:rsidRPr="00564D5D" w:rsidRDefault="00CE79FF" w:rsidP="00CE79FF">
      <w:pPr>
        <w:pStyle w:val="Listenabsatz"/>
        <w:numPr>
          <w:ilvl w:val="1"/>
          <w:numId w:val="12"/>
        </w:numPr>
        <w:spacing w:before="0" w:after="0" w:line="360" w:lineRule="auto"/>
        <w:contextualSpacing w:val="0"/>
        <w:jc w:val="both"/>
        <w:rPr>
          <w:rFonts w:cs="Arial"/>
          <w:sz w:val="24"/>
          <w:szCs w:val="24"/>
        </w:rPr>
      </w:pPr>
      <w:r w:rsidRPr="00564D5D">
        <w:rPr>
          <w:rFonts w:cs="Arial"/>
          <w:sz w:val="24"/>
          <w:szCs w:val="24"/>
        </w:rPr>
        <w:t xml:space="preserve">Futterlagerkapazitäten anpassen / ausbauen, um auch in knappen Jahren / Zeiten ausreichend Futter vorliegen zu haben. </w:t>
      </w:r>
    </w:p>
    <w:p w:rsidR="00CE79FF" w:rsidRPr="00564D5D" w:rsidRDefault="00CE79FF" w:rsidP="00CE79FF">
      <w:pPr>
        <w:pStyle w:val="Listenabsatz"/>
        <w:numPr>
          <w:ilvl w:val="1"/>
          <w:numId w:val="12"/>
        </w:numPr>
        <w:spacing w:before="0" w:after="0" w:line="360" w:lineRule="auto"/>
        <w:contextualSpacing w:val="0"/>
        <w:jc w:val="both"/>
        <w:rPr>
          <w:rFonts w:cs="Arial"/>
          <w:sz w:val="24"/>
          <w:szCs w:val="24"/>
        </w:rPr>
      </w:pPr>
      <w:r w:rsidRPr="00564D5D">
        <w:rPr>
          <w:rFonts w:cs="Arial"/>
          <w:sz w:val="24"/>
          <w:szCs w:val="24"/>
        </w:rPr>
        <w:lastRenderedPageBreak/>
        <w:t>Kleine Portionseinheiten wie Rundballen anlegen, um kurzfristig auf Futterknappheiten reagieren zu können und auf das Öffnen großer Fahrsilos verzichten zu können.</w:t>
      </w:r>
    </w:p>
    <w:p w:rsidR="00CE79FF" w:rsidRPr="00564D5D" w:rsidRDefault="00CE79FF" w:rsidP="00CE79FF">
      <w:pPr>
        <w:pStyle w:val="Listenabsatz"/>
        <w:numPr>
          <w:ilvl w:val="1"/>
          <w:numId w:val="12"/>
        </w:numPr>
        <w:spacing w:before="0" w:after="0" w:line="360" w:lineRule="auto"/>
        <w:contextualSpacing w:val="0"/>
        <w:jc w:val="both"/>
        <w:rPr>
          <w:rFonts w:cs="Arial"/>
          <w:sz w:val="24"/>
          <w:szCs w:val="24"/>
        </w:rPr>
      </w:pPr>
      <w:r w:rsidRPr="00564D5D">
        <w:rPr>
          <w:rFonts w:cs="Arial"/>
          <w:sz w:val="24"/>
          <w:szCs w:val="24"/>
        </w:rPr>
        <w:t>Prüfen, ob intensiv genutztes Grünland auch einmal weniger intensiv genutzt werden kann, um Regenerationsphase zu unterstützen.</w:t>
      </w:r>
    </w:p>
    <w:p w:rsidR="00CE79FF" w:rsidRPr="00564D5D" w:rsidRDefault="00CE79FF" w:rsidP="00CE79FF">
      <w:pPr>
        <w:pStyle w:val="Listenabsatz"/>
        <w:numPr>
          <w:ilvl w:val="1"/>
          <w:numId w:val="12"/>
        </w:numPr>
        <w:spacing w:before="0" w:after="0" w:line="360" w:lineRule="auto"/>
        <w:contextualSpacing w:val="0"/>
        <w:jc w:val="both"/>
        <w:rPr>
          <w:rFonts w:cs="Arial"/>
          <w:sz w:val="24"/>
          <w:szCs w:val="24"/>
        </w:rPr>
      </w:pPr>
      <w:r w:rsidRPr="00564D5D">
        <w:rPr>
          <w:rFonts w:cs="Arial"/>
          <w:sz w:val="24"/>
          <w:szCs w:val="24"/>
        </w:rPr>
        <w:t>Grünlandbestände mit Notreife – nicht zu tief – abmähen (trockengestresste Bestände nicht tiefer als 5 cm schneiden)</w:t>
      </w:r>
    </w:p>
    <w:p w:rsidR="00CE79FF" w:rsidRPr="00564D5D" w:rsidRDefault="00CE79FF" w:rsidP="00CE79FF">
      <w:pPr>
        <w:pStyle w:val="Listenabsatz"/>
        <w:numPr>
          <w:ilvl w:val="1"/>
          <w:numId w:val="12"/>
        </w:numPr>
        <w:spacing w:before="0" w:after="0" w:line="360" w:lineRule="auto"/>
        <w:contextualSpacing w:val="0"/>
        <w:jc w:val="both"/>
        <w:rPr>
          <w:rFonts w:cs="Arial"/>
          <w:sz w:val="24"/>
          <w:szCs w:val="24"/>
        </w:rPr>
      </w:pPr>
      <w:r w:rsidRPr="00564D5D">
        <w:rPr>
          <w:rFonts w:cs="Arial"/>
          <w:sz w:val="24"/>
          <w:szCs w:val="24"/>
        </w:rPr>
        <w:t>Viehbesatz und Weideintensität an Gegebenheiten langfristig anpassen</w:t>
      </w:r>
    </w:p>
    <w:p w:rsidR="00CE79FF" w:rsidRPr="00564D5D" w:rsidRDefault="00CE79FF" w:rsidP="00CE79FF">
      <w:pPr>
        <w:spacing w:before="0" w:after="0" w:line="360" w:lineRule="auto"/>
        <w:jc w:val="both"/>
        <w:rPr>
          <w:rFonts w:cs="Arial"/>
          <w:sz w:val="24"/>
          <w:szCs w:val="24"/>
        </w:rPr>
      </w:pPr>
    </w:p>
    <w:p w:rsidR="00CE79FF" w:rsidRPr="00564D5D" w:rsidRDefault="00CE79FF" w:rsidP="00CE79FF">
      <w:pPr>
        <w:pStyle w:val="Listenabsatz"/>
        <w:ind w:left="1440"/>
        <w:rPr>
          <w:rFonts w:cs="Arial"/>
          <w:sz w:val="24"/>
          <w:szCs w:val="24"/>
        </w:rPr>
      </w:pPr>
    </w:p>
    <w:p w:rsidR="00CE79FF" w:rsidRPr="00564D5D" w:rsidRDefault="00CE79FF" w:rsidP="00CE79FF">
      <w:pPr>
        <w:pStyle w:val="Listenabsatz"/>
        <w:numPr>
          <w:ilvl w:val="0"/>
          <w:numId w:val="12"/>
        </w:numPr>
        <w:spacing w:before="0" w:after="0" w:line="360" w:lineRule="auto"/>
        <w:contextualSpacing w:val="0"/>
        <w:jc w:val="both"/>
        <w:rPr>
          <w:rFonts w:cs="Arial"/>
          <w:b/>
          <w:bCs/>
          <w:sz w:val="24"/>
          <w:szCs w:val="24"/>
        </w:rPr>
      </w:pPr>
      <w:r w:rsidRPr="00564D5D">
        <w:rPr>
          <w:rFonts w:cs="Arial"/>
          <w:b/>
          <w:bCs/>
          <w:sz w:val="24"/>
          <w:szCs w:val="24"/>
        </w:rPr>
        <w:t>Zunahme an heißen Tagen (&gt; 30°C)</w:t>
      </w:r>
    </w:p>
    <w:p w:rsidR="00CE79FF" w:rsidRPr="00564D5D" w:rsidRDefault="00CE79FF" w:rsidP="00CE79FF">
      <w:pPr>
        <w:pStyle w:val="Listenabsatz"/>
        <w:numPr>
          <w:ilvl w:val="1"/>
          <w:numId w:val="12"/>
        </w:numPr>
        <w:spacing w:before="0" w:after="0" w:line="360" w:lineRule="auto"/>
        <w:contextualSpacing w:val="0"/>
        <w:jc w:val="both"/>
        <w:rPr>
          <w:rFonts w:cs="Arial"/>
          <w:sz w:val="24"/>
          <w:szCs w:val="24"/>
        </w:rPr>
      </w:pPr>
      <w:r w:rsidRPr="00564D5D">
        <w:rPr>
          <w:rFonts w:cs="Arial"/>
          <w:sz w:val="24"/>
          <w:szCs w:val="24"/>
        </w:rPr>
        <w:t>Verwendung von Nachsaatmischungen mit ausgewogenen Sorten-/Kulturarten (s. Frühjahrs-/Sommertrockenheit</w:t>
      </w:r>
    </w:p>
    <w:p w:rsidR="00CE79FF" w:rsidRPr="00564D5D" w:rsidRDefault="00CE79FF" w:rsidP="00CE79FF">
      <w:pPr>
        <w:pStyle w:val="Listenabsatz"/>
        <w:ind w:left="1440"/>
        <w:rPr>
          <w:rFonts w:cs="Arial"/>
          <w:sz w:val="24"/>
          <w:szCs w:val="24"/>
        </w:rPr>
      </w:pPr>
    </w:p>
    <w:p w:rsidR="00CE79FF" w:rsidRPr="00564D5D" w:rsidRDefault="00CE79FF" w:rsidP="00CE79FF">
      <w:pPr>
        <w:pStyle w:val="Listenabsatz"/>
        <w:numPr>
          <w:ilvl w:val="0"/>
          <w:numId w:val="12"/>
        </w:numPr>
        <w:spacing w:before="0" w:after="0" w:line="360" w:lineRule="auto"/>
        <w:contextualSpacing w:val="0"/>
        <w:jc w:val="both"/>
        <w:rPr>
          <w:rFonts w:cs="Arial"/>
          <w:b/>
          <w:bCs/>
          <w:sz w:val="24"/>
          <w:szCs w:val="24"/>
        </w:rPr>
      </w:pPr>
      <w:r w:rsidRPr="00564D5D">
        <w:rPr>
          <w:rFonts w:cs="Arial"/>
          <w:b/>
          <w:bCs/>
          <w:sz w:val="24"/>
          <w:szCs w:val="24"/>
        </w:rPr>
        <w:t>Starkniederschläge bzw. länger andauernde nasse Perioden:</w:t>
      </w:r>
    </w:p>
    <w:p w:rsidR="00CE79FF" w:rsidRPr="00564D5D" w:rsidRDefault="00CE79FF" w:rsidP="00CE79FF">
      <w:pPr>
        <w:pStyle w:val="Listenabsatz"/>
        <w:numPr>
          <w:ilvl w:val="1"/>
          <w:numId w:val="12"/>
        </w:numPr>
        <w:spacing w:before="0" w:after="0" w:line="360" w:lineRule="auto"/>
        <w:contextualSpacing w:val="0"/>
        <w:jc w:val="both"/>
        <w:rPr>
          <w:rFonts w:cs="Arial"/>
          <w:sz w:val="24"/>
          <w:szCs w:val="24"/>
        </w:rPr>
      </w:pPr>
      <w:r w:rsidRPr="00564D5D">
        <w:rPr>
          <w:rFonts w:cs="Arial"/>
          <w:sz w:val="24"/>
          <w:szCs w:val="24"/>
        </w:rPr>
        <w:t xml:space="preserve">Vermeidung von Bodenverdichtung durch Befahren von nicht tragfähigem Boden </w:t>
      </w:r>
      <w:r w:rsidRPr="00564D5D">
        <w:rPr>
          <w:rFonts w:cs="Arial"/>
          <w:sz w:val="24"/>
          <w:szCs w:val="24"/>
        </w:rPr>
        <w:sym w:font="Wingdings" w:char="F0E0"/>
      </w:r>
      <w:r w:rsidRPr="00564D5D">
        <w:rPr>
          <w:rFonts w:cs="Arial"/>
          <w:sz w:val="24"/>
          <w:szCs w:val="24"/>
        </w:rPr>
        <w:t xml:space="preserve"> zu schwere Güllefässer vermeiden, Nutzung von leichten Traktoren für Pflegearbeiten</w:t>
      </w:r>
    </w:p>
    <w:p w:rsidR="00CE79FF" w:rsidRPr="00564D5D" w:rsidRDefault="00CE79FF" w:rsidP="00CE79FF">
      <w:pPr>
        <w:pStyle w:val="Listenabsatz"/>
        <w:numPr>
          <w:ilvl w:val="1"/>
          <w:numId w:val="12"/>
        </w:numPr>
        <w:spacing w:before="0" w:after="0" w:line="360" w:lineRule="auto"/>
        <w:contextualSpacing w:val="0"/>
        <w:jc w:val="both"/>
        <w:rPr>
          <w:rFonts w:cs="Arial"/>
          <w:sz w:val="24"/>
          <w:szCs w:val="24"/>
        </w:rPr>
      </w:pPr>
      <w:r w:rsidRPr="00564D5D">
        <w:rPr>
          <w:rFonts w:cs="Arial"/>
          <w:sz w:val="24"/>
          <w:szCs w:val="24"/>
        </w:rPr>
        <w:t xml:space="preserve">Beweidung ggf. einschränken, um Trittschäden und Verschmutzungen zu vermeiden. Weitere Möglichkeit: Tiere hungrig bzw. erst nach Überschreiten des Tagestemperaturmaximums auf die Weide lassen </w:t>
      </w:r>
      <w:r w:rsidRPr="00564D5D">
        <w:rPr>
          <w:rFonts w:cs="Arial"/>
          <w:sz w:val="24"/>
          <w:szCs w:val="24"/>
        </w:rPr>
        <w:sym w:font="Wingdings" w:char="F0E0"/>
      </w:r>
      <w:r w:rsidRPr="00564D5D">
        <w:rPr>
          <w:rFonts w:cs="Arial"/>
          <w:sz w:val="24"/>
          <w:szCs w:val="24"/>
        </w:rPr>
        <w:t xml:space="preserve"> höchster Zuckergehalt in den Gräsern, Tiere laufen nicht so viel rum, wenn sie Hunger haben </w:t>
      </w:r>
      <w:r w:rsidRPr="00564D5D">
        <w:rPr>
          <w:rFonts w:cs="Arial"/>
          <w:sz w:val="24"/>
          <w:szCs w:val="24"/>
        </w:rPr>
        <w:sym w:font="Wingdings" w:char="F0E0"/>
      </w:r>
      <w:r w:rsidRPr="00564D5D">
        <w:rPr>
          <w:rFonts w:cs="Arial"/>
          <w:sz w:val="24"/>
          <w:szCs w:val="24"/>
        </w:rPr>
        <w:t xml:space="preserve"> weniger Trittschäden</w:t>
      </w:r>
    </w:p>
    <w:p w:rsidR="00CE79FF" w:rsidRPr="00564D5D" w:rsidRDefault="00CE79FF" w:rsidP="00CE79FF">
      <w:pPr>
        <w:pStyle w:val="Listenabsatz"/>
        <w:ind w:left="1440"/>
        <w:rPr>
          <w:rFonts w:cs="Arial"/>
          <w:sz w:val="24"/>
          <w:szCs w:val="24"/>
        </w:rPr>
      </w:pPr>
    </w:p>
    <w:p w:rsidR="00CE79FF" w:rsidRPr="00564D5D" w:rsidRDefault="00CE79FF" w:rsidP="00CE79FF">
      <w:pPr>
        <w:pStyle w:val="Listenabsatz"/>
        <w:numPr>
          <w:ilvl w:val="0"/>
          <w:numId w:val="12"/>
        </w:numPr>
        <w:spacing w:before="0" w:after="0" w:line="360" w:lineRule="auto"/>
        <w:contextualSpacing w:val="0"/>
        <w:jc w:val="both"/>
        <w:rPr>
          <w:rFonts w:cs="Arial"/>
          <w:b/>
          <w:bCs/>
          <w:sz w:val="24"/>
          <w:szCs w:val="24"/>
        </w:rPr>
      </w:pPr>
      <w:r w:rsidRPr="00564D5D">
        <w:rPr>
          <w:rFonts w:cs="Arial"/>
          <w:b/>
          <w:bCs/>
          <w:sz w:val="24"/>
          <w:szCs w:val="24"/>
        </w:rPr>
        <w:t>Späteres Vegetationsende</w:t>
      </w:r>
    </w:p>
    <w:p w:rsidR="00CE79FF" w:rsidRPr="00564D5D" w:rsidRDefault="00CE79FF" w:rsidP="00CE79FF">
      <w:pPr>
        <w:pStyle w:val="Listenabsatz"/>
        <w:numPr>
          <w:ilvl w:val="1"/>
          <w:numId w:val="12"/>
        </w:numPr>
        <w:spacing w:before="0" w:after="0" w:line="360" w:lineRule="auto"/>
        <w:contextualSpacing w:val="0"/>
        <w:jc w:val="both"/>
        <w:rPr>
          <w:rFonts w:cs="Arial"/>
          <w:b/>
          <w:bCs/>
          <w:sz w:val="24"/>
          <w:szCs w:val="24"/>
        </w:rPr>
      </w:pPr>
      <w:r w:rsidRPr="00564D5D">
        <w:rPr>
          <w:rFonts w:cs="Arial"/>
          <w:sz w:val="24"/>
          <w:szCs w:val="24"/>
        </w:rPr>
        <w:t>Evtl. nochmaliges Abweiden / Mähen der Flächen</w:t>
      </w:r>
    </w:p>
    <w:p w:rsidR="00CE79FF" w:rsidRPr="00564D5D" w:rsidRDefault="00CE79FF" w:rsidP="00CE79FF">
      <w:pPr>
        <w:pStyle w:val="Listenabsatz"/>
        <w:numPr>
          <w:ilvl w:val="1"/>
          <w:numId w:val="12"/>
        </w:numPr>
        <w:spacing w:before="0" w:after="0" w:line="360" w:lineRule="auto"/>
        <w:contextualSpacing w:val="0"/>
        <w:jc w:val="both"/>
        <w:rPr>
          <w:rFonts w:cs="Arial"/>
          <w:sz w:val="24"/>
          <w:szCs w:val="24"/>
          <w:u w:val="single"/>
        </w:rPr>
      </w:pPr>
      <w:r w:rsidRPr="00564D5D">
        <w:rPr>
          <w:rFonts w:cs="Arial"/>
          <w:sz w:val="24"/>
          <w:szCs w:val="24"/>
        </w:rPr>
        <w:t>Längere Weideperiode</w:t>
      </w:r>
    </w:p>
    <w:p w:rsidR="00CE79FF" w:rsidRPr="00564D5D" w:rsidRDefault="00CE79FF" w:rsidP="00CE79FF">
      <w:pPr>
        <w:pStyle w:val="Listenabsatz"/>
        <w:numPr>
          <w:ilvl w:val="1"/>
          <w:numId w:val="12"/>
        </w:numPr>
        <w:spacing w:before="0" w:after="0" w:line="360" w:lineRule="auto"/>
        <w:contextualSpacing w:val="0"/>
        <w:jc w:val="both"/>
        <w:rPr>
          <w:rFonts w:cs="Arial"/>
          <w:sz w:val="24"/>
          <w:szCs w:val="24"/>
          <w:u w:val="single"/>
        </w:rPr>
      </w:pPr>
      <w:proofErr w:type="spellStart"/>
      <w:r w:rsidRPr="00564D5D">
        <w:rPr>
          <w:rFonts w:cs="Arial"/>
          <w:sz w:val="24"/>
          <w:szCs w:val="24"/>
        </w:rPr>
        <w:t>Nachsaat</w:t>
      </w:r>
      <w:proofErr w:type="spellEnd"/>
      <w:r w:rsidRPr="00564D5D">
        <w:rPr>
          <w:rFonts w:cs="Arial"/>
          <w:sz w:val="24"/>
          <w:szCs w:val="24"/>
        </w:rPr>
        <w:t xml:space="preserve"> im Herbst möglich </w:t>
      </w:r>
      <w:r w:rsidRPr="00564D5D">
        <w:rPr>
          <w:rFonts w:cs="Arial"/>
          <w:sz w:val="24"/>
          <w:szCs w:val="24"/>
        </w:rPr>
        <w:sym w:font="Wingdings" w:char="F0E0"/>
      </w:r>
      <w:r w:rsidRPr="00564D5D">
        <w:rPr>
          <w:rFonts w:cs="Arial"/>
          <w:sz w:val="24"/>
          <w:szCs w:val="24"/>
        </w:rPr>
        <w:t xml:space="preserve"> Nutzung der Winterfeuchte für Bestandsetablierung</w:t>
      </w:r>
    </w:p>
    <w:p w:rsidR="00CE79FF" w:rsidRPr="00564D5D" w:rsidRDefault="00CE79FF" w:rsidP="00CE79FF">
      <w:pPr>
        <w:pStyle w:val="Listenabsatz"/>
        <w:ind w:left="1440"/>
        <w:rPr>
          <w:rFonts w:cs="Arial"/>
          <w:sz w:val="24"/>
          <w:szCs w:val="24"/>
          <w:u w:val="single"/>
        </w:rPr>
      </w:pPr>
    </w:p>
    <w:p w:rsidR="00CE79FF" w:rsidRPr="00564D5D" w:rsidRDefault="00CE79FF" w:rsidP="00CE79FF">
      <w:pPr>
        <w:pStyle w:val="Listenabsatz"/>
        <w:numPr>
          <w:ilvl w:val="0"/>
          <w:numId w:val="12"/>
        </w:numPr>
        <w:spacing w:before="0" w:after="0" w:line="360" w:lineRule="auto"/>
        <w:contextualSpacing w:val="0"/>
        <w:jc w:val="both"/>
        <w:rPr>
          <w:rFonts w:cs="Arial"/>
          <w:b/>
          <w:bCs/>
          <w:sz w:val="24"/>
          <w:szCs w:val="24"/>
        </w:rPr>
      </w:pPr>
      <w:r w:rsidRPr="00564D5D">
        <w:rPr>
          <w:rFonts w:cs="Arial"/>
          <w:b/>
          <w:bCs/>
          <w:sz w:val="24"/>
          <w:szCs w:val="24"/>
        </w:rPr>
        <w:t>Erhöhte Niederschläge im Winter</w:t>
      </w:r>
    </w:p>
    <w:p w:rsidR="00CE79FF" w:rsidRPr="00564D5D" w:rsidRDefault="00CE79FF" w:rsidP="00CE79FF">
      <w:pPr>
        <w:pStyle w:val="Listenabsatz"/>
        <w:numPr>
          <w:ilvl w:val="0"/>
          <w:numId w:val="13"/>
        </w:numPr>
        <w:spacing w:before="0" w:after="0" w:line="360" w:lineRule="auto"/>
        <w:contextualSpacing w:val="0"/>
        <w:jc w:val="both"/>
        <w:rPr>
          <w:rFonts w:cs="Arial"/>
          <w:sz w:val="24"/>
          <w:szCs w:val="24"/>
        </w:rPr>
      </w:pPr>
      <w:r w:rsidRPr="00564D5D">
        <w:rPr>
          <w:rFonts w:cs="Arial"/>
          <w:sz w:val="24"/>
          <w:szCs w:val="24"/>
        </w:rPr>
        <w:t xml:space="preserve">Restbodenfeuchte im Frühjahr </w:t>
      </w:r>
      <w:bookmarkStart w:id="14" w:name="_GoBack"/>
      <w:bookmarkEnd w:id="14"/>
      <w:r w:rsidRPr="00564D5D">
        <w:rPr>
          <w:rFonts w:cs="Arial"/>
          <w:sz w:val="24"/>
          <w:szCs w:val="24"/>
        </w:rPr>
        <w:t xml:space="preserve">nutzen, ggf. intensivere Düngung vor dem ersten Schnitt, um den Ertrag zu erhöhen. </w:t>
      </w:r>
    </w:p>
    <w:p w:rsidR="00CE79FF" w:rsidRPr="00564D5D" w:rsidRDefault="00CE79FF" w:rsidP="00CE79FF">
      <w:pPr>
        <w:pStyle w:val="Listenabsatz"/>
        <w:numPr>
          <w:ilvl w:val="0"/>
          <w:numId w:val="13"/>
        </w:numPr>
        <w:spacing w:before="0" w:after="0" w:line="360" w:lineRule="auto"/>
        <w:contextualSpacing w:val="0"/>
        <w:jc w:val="both"/>
        <w:rPr>
          <w:rFonts w:cs="Arial"/>
          <w:sz w:val="24"/>
          <w:szCs w:val="24"/>
        </w:rPr>
      </w:pPr>
      <w:r w:rsidRPr="00564D5D">
        <w:rPr>
          <w:rFonts w:cs="Arial"/>
          <w:sz w:val="24"/>
          <w:szCs w:val="24"/>
        </w:rPr>
        <w:lastRenderedPageBreak/>
        <w:t xml:space="preserve">Vermeidung von Bodenverdichtung durch Befahren von nicht tragfähigem Boden </w:t>
      </w:r>
      <w:r w:rsidRPr="00564D5D">
        <w:rPr>
          <w:rFonts w:cs="Arial"/>
          <w:sz w:val="24"/>
          <w:szCs w:val="24"/>
        </w:rPr>
        <w:sym w:font="Wingdings" w:char="F0E0"/>
      </w:r>
      <w:r w:rsidRPr="00564D5D">
        <w:rPr>
          <w:rFonts w:cs="Arial"/>
          <w:sz w:val="24"/>
          <w:szCs w:val="24"/>
        </w:rPr>
        <w:t xml:space="preserve"> zu schwere Güllefässer vermeiden, Nutzung von leichten Traktoren (s. Starkniederschläge)</w:t>
      </w:r>
    </w:p>
    <w:p w:rsidR="003A2471" w:rsidRPr="00564D5D" w:rsidRDefault="003A2471" w:rsidP="003A2471">
      <w:pPr>
        <w:rPr>
          <w:rFonts w:cs="Arial"/>
          <w:sz w:val="24"/>
          <w:szCs w:val="24"/>
        </w:rPr>
      </w:pPr>
    </w:p>
    <w:p w:rsidR="003A2471" w:rsidRPr="00564D5D" w:rsidRDefault="003A2471" w:rsidP="003A2471">
      <w:pPr>
        <w:rPr>
          <w:rFonts w:cs="Arial"/>
          <w:sz w:val="24"/>
          <w:szCs w:val="24"/>
        </w:rPr>
      </w:pPr>
    </w:p>
    <w:bookmarkEnd w:id="8"/>
    <w:bookmarkEnd w:id="9"/>
    <w:bookmarkEnd w:id="10"/>
    <w:bookmarkEnd w:id="11"/>
    <w:bookmarkEnd w:id="12"/>
    <w:bookmarkEnd w:id="13"/>
    <w:p w:rsidR="003A2471" w:rsidRPr="00564D5D" w:rsidRDefault="003A2471" w:rsidP="003A2471">
      <w:pPr>
        <w:rPr>
          <w:rFonts w:cs="Arial"/>
          <w:sz w:val="24"/>
          <w:szCs w:val="24"/>
        </w:rPr>
      </w:pPr>
    </w:p>
    <w:sectPr w:rsidR="003A2471" w:rsidRPr="00564D5D" w:rsidSect="003A2471">
      <w:headerReference w:type="default" r:id="rId8"/>
      <w:footerReference w:type="default" r:id="rId9"/>
      <w:pgSz w:w="11906" w:h="16838" w:code="9"/>
      <w:pgMar w:top="1701" w:right="1134" w:bottom="1134" w:left="1418" w:header="454"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3D8A" w:rsidRDefault="001A3D8A" w:rsidP="00DC2C87">
      <w:pPr>
        <w:spacing w:before="0" w:after="0"/>
      </w:pPr>
      <w:r>
        <w:separator/>
      </w:r>
    </w:p>
  </w:endnote>
  <w:endnote w:type="continuationSeparator" w:id="0">
    <w:p w:rsidR="001A3D8A" w:rsidRDefault="001A3D8A" w:rsidP="00DC2C8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5FA7" w:rsidRDefault="00564D5D" w:rsidP="00F15FA7">
    <w:pPr>
      <w:pStyle w:val="Fuzeile"/>
      <w:tabs>
        <w:tab w:val="clear" w:pos="4536"/>
      </w:tabs>
      <w:ind w:right="-2"/>
      <w:jc w:val="center"/>
    </w:pPr>
    <w:sdt>
      <w:sdtPr>
        <w:id w:val="-1528865912"/>
        <w:docPartObj>
          <w:docPartGallery w:val="Page Numbers (Bottom of Page)"/>
          <w:docPartUnique/>
        </w:docPartObj>
      </w:sdtPr>
      <w:sdtEndPr/>
      <w:sdtContent>
        <w:r w:rsidR="00F15FA7">
          <w:fldChar w:fldCharType="begin"/>
        </w:r>
        <w:r w:rsidR="00F15FA7">
          <w:instrText>PAGE   \* MERGEFORMAT</w:instrText>
        </w:r>
        <w:r w:rsidR="00F15FA7">
          <w:fldChar w:fldCharType="separate"/>
        </w:r>
        <w:r w:rsidR="0010026F">
          <w:rPr>
            <w:noProof/>
          </w:rPr>
          <w:t>1</w:t>
        </w:r>
        <w:r w:rsidR="00F15FA7">
          <w:fldChar w:fldCharType="end"/>
        </w:r>
      </w:sdtContent>
    </w:sdt>
    <w:r w:rsidR="00C4163D">
      <w:t xml:space="preserve"> von </w:t>
    </w:r>
    <w:r>
      <w:t>3</w:t>
    </w:r>
  </w:p>
  <w:p w:rsidR="00F15FA7" w:rsidRDefault="00F15FA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3D8A" w:rsidRDefault="001A3D8A" w:rsidP="00DC2C87">
      <w:pPr>
        <w:spacing w:before="0" w:after="0"/>
      </w:pPr>
      <w:r>
        <w:separator/>
      </w:r>
    </w:p>
  </w:footnote>
  <w:footnote w:type="continuationSeparator" w:id="0">
    <w:p w:rsidR="001A3D8A" w:rsidRDefault="001A3D8A" w:rsidP="00DC2C8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63D" w:rsidRPr="00C4163D" w:rsidRDefault="00C4163D">
    <w:pPr>
      <w:pStyle w:val="Kopfzeile"/>
      <w:rPr>
        <w:b/>
        <w:color w:val="auto"/>
      </w:rPr>
    </w:pPr>
    <w:r w:rsidRPr="00C4163D">
      <w:rPr>
        <w:b/>
        <w:noProof/>
        <w:color w:val="auto"/>
      </w:rPr>
      <mc:AlternateContent>
        <mc:Choice Requires="wps">
          <w:drawing>
            <wp:anchor distT="45720" distB="45720" distL="114300" distR="114300" simplePos="0" relativeHeight="251663360" behindDoc="0" locked="0" layoutInCell="1" allowOverlap="1">
              <wp:simplePos x="0" y="0"/>
              <wp:positionH relativeFrom="column">
                <wp:posOffset>-45720</wp:posOffset>
              </wp:positionH>
              <wp:positionV relativeFrom="paragraph">
                <wp:posOffset>201930</wp:posOffset>
              </wp:positionV>
              <wp:extent cx="2360930" cy="1404620"/>
              <wp:effectExtent l="0" t="0" r="0" b="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rsidR="00C4163D" w:rsidRPr="00C4163D" w:rsidRDefault="00C4163D">
                          <w:pPr>
                            <w:rPr>
                              <w:sz w:val="22"/>
                            </w:rPr>
                          </w:pPr>
                          <w:r w:rsidRPr="00C4163D">
                            <w:rPr>
                              <w:sz w:val="28"/>
                            </w:rPr>
                            <w:t>ARBEITSAUFTRAG</w:t>
                          </w:r>
                          <w:r w:rsidR="00331525">
                            <w:rPr>
                              <w:sz w:val="28"/>
                            </w:rPr>
                            <w:t xml:space="preserve"> </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feld 2" o:spid="_x0000_s1026" type="#_x0000_t202" style="position:absolute;margin-left:-3.6pt;margin-top:15.9pt;width:185.9pt;height:110.6pt;z-index:25166336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" filled="f" stroked="f">
              <v:textbox style="mso-fit-shape-to-text:t">
                <w:txbxContent>
                  <w:p w:rsidR="00C4163D" w:rsidRPr="00C4163D" w:rsidRDefault="00C4163D">
                    <w:pPr>
                      <w:rPr>
                        <w:sz w:val="22"/>
                      </w:rPr>
                    </w:pPr>
                    <w:r w:rsidRPr="00C4163D">
                      <w:rPr>
                        <w:sz w:val="28"/>
                      </w:rPr>
                      <w:t>ARBEITSAUFTRAG</w:t>
                    </w:r>
                    <w:r w:rsidR="00331525">
                      <w:rPr>
                        <w:sz w:val="28"/>
                      </w:rPr>
                      <w:t xml:space="preserve"> </w:t>
                    </w:r>
                  </w:p>
                </w:txbxContent>
              </v:textbox>
            </v:shape>
          </w:pict>
        </mc:Fallback>
      </mc:AlternateContent>
    </w:r>
    <w:r w:rsidRPr="00C4163D">
      <w:rPr>
        <w:b/>
        <w:noProof/>
        <w:color w:val="auto"/>
        <w:sz w:val="24"/>
        <w:lang w:eastAsia="de-DE"/>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648335</wp:posOffset>
              </wp:positionV>
              <wp:extent cx="5940000" cy="0"/>
              <wp:effectExtent l="0" t="0" r="22860" b="19050"/>
              <wp:wrapNone/>
              <wp:docPr id="18" name="Gerader Verbinder 18"/>
              <wp:cNvGraphicFramePr/>
              <a:graphic xmlns:a="http://schemas.openxmlformats.org/drawingml/2006/main">
                <a:graphicData uri="http://schemas.microsoft.com/office/word/2010/wordprocessingShape">
                  <wps:wsp>
                    <wps:cNvCnPr/>
                    <wps:spPr>
                      <a:xfrm flipV="1">
                        <a:off x="0" y="0"/>
                        <a:ext cx="5940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88FA2A" id="Gerader Verbinder 18"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1.05pt" to="467.7pt,5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" strokecolor="#6c9842 [3204]" strokeweight=".5pt">
              <v:stroke joinstyle="miter"/>
            </v:line>
          </w:pict>
        </mc:Fallback>
      </mc:AlternateContent>
    </w:r>
    <w:r w:rsidRPr="00C4163D">
      <w:rPr>
        <w:b/>
        <w:noProof/>
        <w:color w:val="auto"/>
        <w:sz w:val="24"/>
        <w:lang w:eastAsia="de-DE"/>
      </w:rPr>
      <w:drawing>
        <wp:anchor distT="0" distB="0" distL="114300" distR="114300" simplePos="0" relativeHeight="251658240" behindDoc="0" locked="0" layoutInCell="1" allowOverlap="1">
          <wp:simplePos x="0" y="0"/>
          <wp:positionH relativeFrom="column">
            <wp:posOffset>4947920</wp:posOffset>
          </wp:positionH>
          <wp:positionV relativeFrom="paragraph">
            <wp:posOffset>245110</wp:posOffset>
          </wp:positionV>
          <wp:extent cx="1000800" cy="349200"/>
          <wp:effectExtent l="0" t="0" r="0" b="0"/>
          <wp:wrapNone/>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eNIAL_Logo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0800" cy="349200"/>
                  </a:xfrm>
                  <a:prstGeom prst="rect">
                    <a:avLst/>
                  </a:prstGeom>
                </pic:spPr>
              </pic:pic>
            </a:graphicData>
          </a:graphic>
          <wp14:sizeRelH relativeFrom="margin">
            <wp14:pctWidth>0</wp14:pctWidth>
          </wp14:sizeRelH>
          <wp14:sizeRelV relativeFrom="margin">
            <wp14:pctHeight>0</wp14:pctHeight>
          </wp14:sizeRelV>
        </wp:anchor>
      </w:drawing>
    </w:r>
  </w:p>
  <w:p w:rsidR="00C4163D" w:rsidRDefault="00C4163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02416"/>
    <w:multiLevelType w:val="hybridMultilevel"/>
    <w:tmpl w:val="52B459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AEA5518"/>
    <w:multiLevelType w:val="hybridMultilevel"/>
    <w:tmpl w:val="88102F70"/>
    <w:lvl w:ilvl="0" w:tplc="0D06117A">
      <w:start w:val="1"/>
      <w:numFmt w:val="bullet"/>
      <w:pStyle w:val="ListenabsatzKasten"/>
      <w:lvlText w:val=""/>
      <w:lvlJc w:val="left"/>
      <w:pPr>
        <w:ind w:left="360" w:hanging="360"/>
      </w:pPr>
      <w:rPr>
        <w:rFonts w:ascii="Wingdings" w:hAnsi="Wingdings" w:hint="default"/>
      </w:rPr>
    </w:lvl>
    <w:lvl w:ilvl="1" w:tplc="E8CA0B7A" w:tentative="1">
      <w:start w:val="1"/>
      <w:numFmt w:val="bullet"/>
      <w:lvlText w:val="o"/>
      <w:lvlJc w:val="left"/>
      <w:pPr>
        <w:ind w:left="1080" w:hanging="360"/>
      </w:pPr>
      <w:rPr>
        <w:rFonts w:ascii="Courier New" w:hAnsi="Courier New" w:cs="Courier New" w:hint="default"/>
      </w:rPr>
    </w:lvl>
    <w:lvl w:ilvl="2" w:tplc="9E082212" w:tentative="1">
      <w:start w:val="1"/>
      <w:numFmt w:val="bullet"/>
      <w:lvlText w:val=""/>
      <w:lvlJc w:val="left"/>
      <w:pPr>
        <w:ind w:left="1800" w:hanging="360"/>
      </w:pPr>
      <w:rPr>
        <w:rFonts w:ascii="Wingdings" w:hAnsi="Wingdings" w:hint="default"/>
      </w:rPr>
    </w:lvl>
    <w:lvl w:ilvl="3" w:tplc="5134B158" w:tentative="1">
      <w:start w:val="1"/>
      <w:numFmt w:val="bullet"/>
      <w:lvlText w:val=""/>
      <w:lvlJc w:val="left"/>
      <w:pPr>
        <w:ind w:left="2520" w:hanging="360"/>
      </w:pPr>
      <w:rPr>
        <w:rFonts w:ascii="Symbol" w:hAnsi="Symbol" w:hint="default"/>
      </w:rPr>
    </w:lvl>
    <w:lvl w:ilvl="4" w:tplc="1A0EF066" w:tentative="1">
      <w:start w:val="1"/>
      <w:numFmt w:val="bullet"/>
      <w:lvlText w:val="o"/>
      <w:lvlJc w:val="left"/>
      <w:pPr>
        <w:ind w:left="3240" w:hanging="360"/>
      </w:pPr>
      <w:rPr>
        <w:rFonts w:ascii="Courier New" w:hAnsi="Courier New" w:cs="Courier New" w:hint="default"/>
      </w:rPr>
    </w:lvl>
    <w:lvl w:ilvl="5" w:tplc="33EAE604" w:tentative="1">
      <w:start w:val="1"/>
      <w:numFmt w:val="bullet"/>
      <w:lvlText w:val=""/>
      <w:lvlJc w:val="left"/>
      <w:pPr>
        <w:ind w:left="3960" w:hanging="360"/>
      </w:pPr>
      <w:rPr>
        <w:rFonts w:ascii="Wingdings" w:hAnsi="Wingdings" w:hint="default"/>
      </w:rPr>
    </w:lvl>
    <w:lvl w:ilvl="6" w:tplc="BC70B8B2" w:tentative="1">
      <w:start w:val="1"/>
      <w:numFmt w:val="bullet"/>
      <w:lvlText w:val=""/>
      <w:lvlJc w:val="left"/>
      <w:pPr>
        <w:ind w:left="4680" w:hanging="360"/>
      </w:pPr>
      <w:rPr>
        <w:rFonts w:ascii="Symbol" w:hAnsi="Symbol" w:hint="default"/>
      </w:rPr>
    </w:lvl>
    <w:lvl w:ilvl="7" w:tplc="0B7E5002" w:tentative="1">
      <w:start w:val="1"/>
      <w:numFmt w:val="bullet"/>
      <w:lvlText w:val="o"/>
      <w:lvlJc w:val="left"/>
      <w:pPr>
        <w:ind w:left="5400" w:hanging="360"/>
      </w:pPr>
      <w:rPr>
        <w:rFonts w:ascii="Courier New" w:hAnsi="Courier New" w:cs="Courier New" w:hint="default"/>
      </w:rPr>
    </w:lvl>
    <w:lvl w:ilvl="8" w:tplc="B8A4193C" w:tentative="1">
      <w:start w:val="1"/>
      <w:numFmt w:val="bullet"/>
      <w:lvlText w:val=""/>
      <w:lvlJc w:val="left"/>
      <w:pPr>
        <w:ind w:left="6120" w:hanging="360"/>
      </w:pPr>
      <w:rPr>
        <w:rFonts w:ascii="Wingdings" w:hAnsi="Wingdings" w:hint="default"/>
      </w:rPr>
    </w:lvl>
  </w:abstractNum>
  <w:abstractNum w:abstractNumId="2" w15:restartNumberingAfterBreak="0">
    <w:nsid w:val="3D8F4F76"/>
    <w:multiLevelType w:val="hybridMultilevel"/>
    <w:tmpl w:val="BFB077DC"/>
    <w:lvl w:ilvl="0" w:tplc="82DCAC1E">
      <w:start w:val="1"/>
      <w:numFmt w:val="bullet"/>
      <w:lvlText w:val="o"/>
      <w:lvlJc w:val="left"/>
      <w:pPr>
        <w:tabs>
          <w:tab w:val="num" w:pos="720"/>
        </w:tabs>
        <w:ind w:left="720" w:hanging="360"/>
      </w:pPr>
      <w:rPr>
        <w:rFonts w:ascii="Courier New" w:hAnsi="Courier New" w:hint="default"/>
      </w:rPr>
    </w:lvl>
    <w:lvl w:ilvl="1" w:tplc="0407000B">
      <w:start w:val="1"/>
      <w:numFmt w:val="bullet"/>
      <w:lvlText w:val=""/>
      <w:lvlJc w:val="left"/>
      <w:pPr>
        <w:tabs>
          <w:tab w:val="num" w:pos="1440"/>
        </w:tabs>
        <w:ind w:left="1440" w:hanging="360"/>
      </w:pPr>
      <w:rPr>
        <w:rFonts w:ascii="Wingdings" w:hAnsi="Wingdings" w:hint="default"/>
      </w:rPr>
    </w:lvl>
    <w:lvl w:ilvl="2" w:tplc="836A10A6" w:tentative="1">
      <w:start w:val="1"/>
      <w:numFmt w:val="bullet"/>
      <w:lvlText w:val="o"/>
      <w:lvlJc w:val="left"/>
      <w:pPr>
        <w:tabs>
          <w:tab w:val="num" w:pos="2160"/>
        </w:tabs>
        <w:ind w:left="2160" w:hanging="360"/>
      </w:pPr>
      <w:rPr>
        <w:rFonts w:ascii="Courier New" w:hAnsi="Courier New" w:hint="default"/>
      </w:rPr>
    </w:lvl>
    <w:lvl w:ilvl="3" w:tplc="09D69E54" w:tentative="1">
      <w:start w:val="1"/>
      <w:numFmt w:val="bullet"/>
      <w:lvlText w:val="o"/>
      <w:lvlJc w:val="left"/>
      <w:pPr>
        <w:tabs>
          <w:tab w:val="num" w:pos="2880"/>
        </w:tabs>
        <w:ind w:left="2880" w:hanging="360"/>
      </w:pPr>
      <w:rPr>
        <w:rFonts w:ascii="Courier New" w:hAnsi="Courier New" w:hint="default"/>
      </w:rPr>
    </w:lvl>
    <w:lvl w:ilvl="4" w:tplc="A24A7950" w:tentative="1">
      <w:start w:val="1"/>
      <w:numFmt w:val="bullet"/>
      <w:lvlText w:val="o"/>
      <w:lvlJc w:val="left"/>
      <w:pPr>
        <w:tabs>
          <w:tab w:val="num" w:pos="3600"/>
        </w:tabs>
        <w:ind w:left="3600" w:hanging="360"/>
      </w:pPr>
      <w:rPr>
        <w:rFonts w:ascii="Courier New" w:hAnsi="Courier New" w:hint="default"/>
      </w:rPr>
    </w:lvl>
    <w:lvl w:ilvl="5" w:tplc="625E4748" w:tentative="1">
      <w:start w:val="1"/>
      <w:numFmt w:val="bullet"/>
      <w:lvlText w:val="o"/>
      <w:lvlJc w:val="left"/>
      <w:pPr>
        <w:tabs>
          <w:tab w:val="num" w:pos="4320"/>
        </w:tabs>
        <w:ind w:left="4320" w:hanging="360"/>
      </w:pPr>
      <w:rPr>
        <w:rFonts w:ascii="Courier New" w:hAnsi="Courier New" w:hint="default"/>
      </w:rPr>
    </w:lvl>
    <w:lvl w:ilvl="6" w:tplc="0F882E32" w:tentative="1">
      <w:start w:val="1"/>
      <w:numFmt w:val="bullet"/>
      <w:lvlText w:val="o"/>
      <w:lvlJc w:val="left"/>
      <w:pPr>
        <w:tabs>
          <w:tab w:val="num" w:pos="5040"/>
        </w:tabs>
        <w:ind w:left="5040" w:hanging="360"/>
      </w:pPr>
      <w:rPr>
        <w:rFonts w:ascii="Courier New" w:hAnsi="Courier New" w:hint="default"/>
      </w:rPr>
    </w:lvl>
    <w:lvl w:ilvl="7" w:tplc="7A86E1DC" w:tentative="1">
      <w:start w:val="1"/>
      <w:numFmt w:val="bullet"/>
      <w:lvlText w:val="o"/>
      <w:lvlJc w:val="left"/>
      <w:pPr>
        <w:tabs>
          <w:tab w:val="num" w:pos="5760"/>
        </w:tabs>
        <w:ind w:left="5760" w:hanging="360"/>
      </w:pPr>
      <w:rPr>
        <w:rFonts w:ascii="Courier New" w:hAnsi="Courier New" w:hint="default"/>
      </w:rPr>
    </w:lvl>
    <w:lvl w:ilvl="8" w:tplc="2F1EF486"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43135F13"/>
    <w:multiLevelType w:val="multilevel"/>
    <w:tmpl w:val="B5F861A8"/>
    <w:lvl w:ilvl="0">
      <w:start w:val="1"/>
      <w:numFmt w:val="bullet"/>
      <w:pStyle w:val="Aufzhlungszeichen"/>
      <w:lvlText w:val=""/>
      <w:lvlJc w:val="left"/>
      <w:pPr>
        <w:ind w:left="360" w:hanging="360"/>
      </w:pPr>
      <w:rPr>
        <w:rFonts w:ascii="Symbol" w:hAnsi="Symbol" w:hint="default"/>
      </w:rPr>
    </w:lvl>
    <w:lvl w:ilvl="1">
      <w:start w:val="1"/>
      <w:numFmt w:val="bullet"/>
      <w:pStyle w:val="ListenabsatzFortsetzungFolie"/>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5F0622A8"/>
    <w:multiLevelType w:val="multilevel"/>
    <w:tmpl w:val="FB3E012A"/>
    <w:lvl w:ilvl="0">
      <w:start w:val="1"/>
      <w:numFmt w:val="decimal"/>
      <w:pStyle w:val="Listennummer"/>
      <w:lvlText w:val="%1)"/>
      <w:lvlJc w:val="left"/>
      <w:pPr>
        <w:ind w:left="360" w:hanging="360"/>
      </w:pPr>
      <w:rPr>
        <w:rFonts w:hint="default"/>
      </w:rPr>
    </w:lvl>
    <w:lvl w:ilvl="1">
      <w:start w:val="1"/>
      <w:numFmt w:val="lowerLetter"/>
      <w:pStyle w:val="Listennummer2"/>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616F2A70"/>
    <w:multiLevelType w:val="hybridMultilevel"/>
    <w:tmpl w:val="7B02936C"/>
    <w:lvl w:ilvl="0" w:tplc="04070001">
      <w:start w:val="1"/>
      <w:numFmt w:val="bullet"/>
      <w:lvlText w:val=""/>
      <w:lvlJc w:val="left"/>
      <w:pPr>
        <w:ind w:left="928" w:hanging="360"/>
      </w:pPr>
      <w:rPr>
        <w:rFonts w:ascii="Symbol" w:hAnsi="Symbol"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6" w15:restartNumberingAfterBreak="0">
    <w:nsid w:val="6C250F8F"/>
    <w:multiLevelType w:val="hybridMultilevel"/>
    <w:tmpl w:val="0F2210D6"/>
    <w:lvl w:ilvl="0" w:tplc="0407000B">
      <w:start w:val="1"/>
      <w:numFmt w:val="bullet"/>
      <w:lvlText w:val=""/>
      <w:lvlJc w:val="left"/>
      <w:pPr>
        <w:tabs>
          <w:tab w:val="num" w:pos="1080"/>
        </w:tabs>
        <w:ind w:left="1080" w:hanging="360"/>
      </w:pPr>
      <w:rPr>
        <w:rFonts w:ascii="Wingdings" w:hAnsi="Wingdings" w:hint="default"/>
      </w:rPr>
    </w:lvl>
    <w:lvl w:ilvl="1" w:tplc="0407000B">
      <w:start w:val="1"/>
      <w:numFmt w:val="bullet"/>
      <w:lvlText w:val=""/>
      <w:lvlJc w:val="left"/>
      <w:pPr>
        <w:tabs>
          <w:tab w:val="num" w:pos="1800"/>
        </w:tabs>
        <w:ind w:left="1800" w:hanging="360"/>
      </w:pPr>
      <w:rPr>
        <w:rFonts w:ascii="Wingdings" w:hAnsi="Wingdings" w:hint="default"/>
      </w:rPr>
    </w:lvl>
    <w:lvl w:ilvl="2" w:tplc="836A10A6" w:tentative="1">
      <w:start w:val="1"/>
      <w:numFmt w:val="bullet"/>
      <w:lvlText w:val="o"/>
      <w:lvlJc w:val="left"/>
      <w:pPr>
        <w:tabs>
          <w:tab w:val="num" w:pos="2520"/>
        </w:tabs>
        <w:ind w:left="2520" w:hanging="360"/>
      </w:pPr>
      <w:rPr>
        <w:rFonts w:ascii="Courier New" w:hAnsi="Courier New" w:hint="default"/>
      </w:rPr>
    </w:lvl>
    <w:lvl w:ilvl="3" w:tplc="09D69E54" w:tentative="1">
      <w:start w:val="1"/>
      <w:numFmt w:val="bullet"/>
      <w:lvlText w:val="o"/>
      <w:lvlJc w:val="left"/>
      <w:pPr>
        <w:tabs>
          <w:tab w:val="num" w:pos="3240"/>
        </w:tabs>
        <w:ind w:left="3240" w:hanging="360"/>
      </w:pPr>
      <w:rPr>
        <w:rFonts w:ascii="Courier New" w:hAnsi="Courier New" w:hint="default"/>
      </w:rPr>
    </w:lvl>
    <w:lvl w:ilvl="4" w:tplc="A24A7950" w:tentative="1">
      <w:start w:val="1"/>
      <w:numFmt w:val="bullet"/>
      <w:lvlText w:val="o"/>
      <w:lvlJc w:val="left"/>
      <w:pPr>
        <w:tabs>
          <w:tab w:val="num" w:pos="3960"/>
        </w:tabs>
        <w:ind w:left="3960" w:hanging="360"/>
      </w:pPr>
      <w:rPr>
        <w:rFonts w:ascii="Courier New" w:hAnsi="Courier New" w:hint="default"/>
      </w:rPr>
    </w:lvl>
    <w:lvl w:ilvl="5" w:tplc="625E4748" w:tentative="1">
      <w:start w:val="1"/>
      <w:numFmt w:val="bullet"/>
      <w:lvlText w:val="o"/>
      <w:lvlJc w:val="left"/>
      <w:pPr>
        <w:tabs>
          <w:tab w:val="num" w:pos="4680"/>
        </w:tabs>
        <w:ind w:left="4680" w:hanging="360"/>
      </w:pPr>
      <w:rPr>
        <w:rFonts w:ascii="Courier New" w:hAnsi="Courier New" w:hint="default"/>
      </w:rPr>
    </w:lvl>
    <w:lvl w:ilvl="6" w:tplc="0F882E32" w:tentative="1">
      <w:start w:val="1"/>
      <w:numFmt w:val="bullet"/>
      <w:lvlText w:val="o"/>
      <w:lvlJc w:val="left"/>
      <w:pPr>
        <w:tabs>
          <w:tab w:val="num" w:pos="5400"/>
        </w:tabs>
        <w:ind w:left="5400" w:hanging="360"/>
      </w:pPr>
      <w:rPr>
        <w:rFonts w:ascii="Courier New" w:hAnsi="Courier New" w:hint="default"/>
      </w:rPr>
    </w:lvl>
    <w:lvl w:ilvl="7" w:tplc="7A86E1DC" w:tentative="1">
      <w:start w:val="1"/>
      <w:numFmt w:val="bullet"/>
      <w:lvlText w:val="o"/>
      <w:lvlJc w:val="left"/>
      <w:pPr>
        <w:tabs>
          <w:tab w:val="num" w:pos="6120"/>
        </w:tabs>
        <w:ind w:left="6120" w:hanging="360"/>
      </w:pPr>
      <w:rPr>
        <w:rFonts w:ascii="Courier New" w:hAnsi="Courier New" w:hint="default"/>
      </w:rPr>
    </w:lvl>
    <w:lvl w:ilvl="8" w:tplc="2F1EF486" w:tentative="1">
      <w:start w:val="1"/>
      <w:numFmt w:val="bullet"/>
      <w:lvlText w:val="o"/>
      <w:lvlJc w:val="left"/>
      <w:pPr>
        <w:tabs>
          <w:tab w:val="num" w:pos="6840"/>
        </w:tabs>
        <w:ind w:left="6840" w:hanging="360"/>
      </w:pPr>
      <w:rPr>
        <w:rFonts w:ascii="Courier New" w:hAnsi="Courier New" w:hint="default"/>
      </w:rPr>
    </w:lvl>
  </w:abstractNum>
  <w:abstractNum w:abstractNumId="7" w15:restartNumberingAfterBreak="0">
    <w:nsid w:val="72D81062"/>
    <w:multiLevelType w:val="multilevel"/>
    <w:tmpl w:val="6CFC7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FCD3650"/>
    <w:multiLevelType w:val="multilevel"/>
    <w:tmpl w:val="BD74B18E"/>
    <w:lvl w:ilvl="0">
      <w:start w:val="1"/>
      <w:numFmt w:val="bullet"/>
      <w:lvlText w:val=""/>
      <w:lvlJc w:val="left"/>
      <w:pPr>
        <w:ind w:left="360" w:hanging="360"/>
      </w:pPr>
      <w:rPr>
        <w:rFonts w:ascii="Symbol" w:hAnsi="Symbol" w:hint="default"/>
      </w:rPr>
    </w:lvl>
    <w:lvl w:ilvl="1">
      <w:start w:val="1"/>
      <w:numFmt w:val="bullet"/>
      <w:pStyle w:val="Aufzhlungszeichen2"/>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8"/>
  </w:num>
  <w:num w:numId="2">
    <w:abstractNumId w:val="3"/>
    <w:lvlOverride w:ilvl="0">
      <w:lvl w:ilvl="0">
        <w:start w:val="1"/>
        <w:numFmt w:val="bullet"/>
        <w:pStyle w:val="Aufzhlungszeichen"/>
        <w:lvlText w:val=""/>
        <w:lvlJc w:val="left"/>
        <w:pPr>
          <w:ind w:left="360" w:hanging="360"/>
        </w:pPr>
        <w:rPr>
          <w:rFonts w:ascii="Symbol" w:hAnsi="Symbol" w:hint="default"/>
          <w:color w:val="auto"/>
        </w:rPr>
      </w:lvl>
    </w:lvlOverride>
    <w:lvlOverride w:ilvl="1">
      <w:lvl w:ilvl="1">
        <w:start w:val="1"/>
        <w:numFmt w:val="bullet"/>
        <w:pStyle w:val="ListenabsatzFortsetzungFolie"/>
        <w:lvlText w:val=""/>
        <w:lvlJc w:val="left"/>
        <w:pPr>
          <w:ind w:left="720" w:hanging="360"/>
        </w:pPr>
        <w:rPr>
          <w:rFonts w:ascii="Wingdings" w:hAnsi="Wingdings"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3">
    <w:abstractNumId w:val="1"/>
  </w:num>
  <w:num w:numId="4">
    <w:abstractNumId w:val="4"/>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5"/>
  </w:num>
  <w:num w:numId="11">
    <w:abstractNumId w:val="0"/>
  </w:num>
  <w:num w:numId="12">
    <w:abstractNumId w:val="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9FF"/>
    <w:rsid w:val="00015C4D"/>
    <w:rsid w:val="000255FC"/>
    <w:rsid w:val="00027348"/>
    <w:rsid w:val="000349DD"/>
    <w:rsid w:val="000720DF"/>
    <w:rsid w:val="00085ED6"/>
    <w:rsid w:val="0010026F"/>
    <w:rsid w:val="001A3D8A"/>
    <w:rsid w:val="001F7E9E"/>
    <w:rsid w:val="00201601"/>
    <w:rsid w:val="002022D3"/>
    <w:rsid w:val="00232E2C"/>
    <w:rsid w:val="002457A3"/>
    <w:rsid w:val="00263FB9"/>
    <w:rsid w:val="00331525"/>
    <w:rsid w:val="003531E3"/>
    <w:rsid w:val="00382446"/>
    <w:rsid w:val="003A2471"/>
    <w:rsid w:val="003A44FC"/>
    <w:rsid w:val="003A49E7"/>
    <w:rsid w:val="003A7F81"/>
    <w:rsid w:val="003C7372"/>
    <w:rsid w:val="004238C9"/>
    <w:rsid w:val="004353D0"/>
    <w:rsid w:val="00445E56"/>
    <w:rsid w:val="00453D94"/>
    <w:rsid w:val="004601B7"/>
    <w:rsid w:val="004673C8"/>
    <w:rsid w:val="004726DD"/>
    <w:rsid w:val="00480579"/>
    <w:rsid w:val="004A38F7"/>
    <w:rsid w:val="004E09EB"/>
    <w:rsid w:val="004E5F68"/>
    <w:rsid w:val="004E65DC"/>
    <w:rsid w:val="00564D5D"/>
    <w:rsid w:val="00572EC9"/>
    <w:rsid w:val="0059447D"/>
    <w:rsid w:val="005A77A3"/>
    <w:rsid w:val="005B431C"/>
    <w:rsid w:val="006C70F8"/>
    <w:rsid w:val="00744A60"/>
    <w:rsid w:val="007B35BD"/>
    <w:rsid w:val="007E1D07"/>
    <w:rsid w:val="007F5A68"/>
    <w:rsid w:val="00814CEA"/>
    <w:rsid w:val="008817F5"/>
    <w:rsid w:val="008D7D60"/>
    <w:rsid w:val="009C10BF"/>
    <w:rsid w:val="009C2001"/>
    <w:rsid w:val="00A01F9A"/>
    <w:rsid w:val="00B0495D"/>
    <w:rsid w:val="00B121B1"/>
    <w:rsid w:val="00BD0BC2"/>
    <w:rsid w:val="00BE419A"/>
    <w:rsid w:val="00C4163D"/>
    <w:rsid w:val="00C43F54"/>
    <w:rsid w:val="00C77536"/>
    <w:rsid w:val="00CE79FF"/>
    <w:rsid w:val="00D86B36"/>
    <w:rsid w:val="00DA198D"/>
    <w:rsid w:val="00DC2C87"/>
    <w:rsid w:val="00E41090"/>
    <w:rsid w:val="00E75A94"/>
    <w:rsid w:val="00F00C07"/>
    <w:rsid w:val="00F15FA7"/>
    <w:rsid w:val="00F56276"/>
    <w:rsid w:val="00F63B87"/>
    <w:rsid w:val="00F97B15"/>
    <w:rsid w:val="00FF4E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49F4D84"/>
  <w15:chartTrackingRefBased/>
  <w15:docId w15:val="{D1369E26-C256-4B71-A290-0973D9B3D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DC2C87"/>
    <w:pPr>
      <w:spacing w:before="120" w:after="240" w:line="240" w:lineRule="auto"/>
    </w:pPr>
    <w:rPr>
      <w:rFonts w:ascii="Arial" w:eastAsia="Calibri" w:hAnsi="Arial" w:cs="Times New Roman"/>
      <w:sz w:val="20"/>
    </w:rPr>
  </w:style>
  <w:style w:type="paragraph" w:styleId="berschrift1">
    <w:name w:val="heading 1"/>
    <w:basedOn w:val="Standard"/>
    <w:next w:val="Standard"/>
    <w:link w:val="berschrift1Zchn"/>
    <w:uiPriority w:val="9"/>
    <w:qFormat/>
    <w:rsid w:val="00DC2C87"/>
    <w:pPr>
      <w:keepNext/>
      <w:spacing w:before="480" w:after="0"/>
      <w:outlineLvl w:val="0"/>
    </w:pPr>
    <w:rPr>
      <w:rFonts w:eastAsia="Times New Roman"/>
      <w:b/>
      <w:bCs/>
      <w:color w:val="215868"/>
      <w:kern w:val="32"/>
      <w:sz w:val="32"/>
      <w:szCs w:val="32"/>
    </w:rPr>
  </w:style>
  <w:style w:type="paragraph" w:styleId="berschrift2">
    <w:name w:val="heading 2"/>
    <w:basedOn w:val="Standard"/>
    <w:next w:val="Standard"/>
    <w:link w:val="berschrift2Zchn"/>
    <w:uiPriority w:val="9"/>
    <w:unhideWhenUsed/>
    <w:qFormat/>
    <w:rsid w:val="00DC2C87"/>
    <w:pPr>
      <w:keepNext/>
      <w:spacing w:before="480"/>
      <w:outlineLvl w:val="1"/>
    </w:pPr>
    <w:rPr>
      <w:rFonts w:eastAsia="Times New Roman"/>
      <w:b/>
      <w:bCs/>
      <w:iCs/>
      <w:color w:val="215868"/>
      <w:sz w:val="32"/>
      <w:szCs w:val="28"/>
    </w:rPr>
  </w:style>
  <w:style w:type="paragraph" w:styleId="berschrift3">
    <w:name w:val="heading 3"/>
    <w:basedOn w:val="berschrift2"/>
    <w:next w:val="Standard"/>
    <w:link w:val="berschrift3Zchn"/>
    <w:uiPriority w:val="9"/>
    <w:unhideWhenUsed/>
    <w:qFormat/>
    <w:rsid w:val="00DC2C87"/>
    <w:pPr>
      <w:outlineLvl w:val="2"/>
    </w:pPr>
    <w:rPr>
      <w:color w:val="auto"/>
      <w:sz w:val="26"/>
    </w:rPr>
  </w:style>
  <w:style w:type="paragraph" w:styleId="berschrift4">
    <w:name w:val="heading 4"/>
    <w:basedOn w:val="Standard"/>
    <w:next w:val="Standard"/>
    <w:link w:val="berschrift4Zchn"/>
    <w:uiPriority w:val="9"/>
    <w:unhideWhenUsed/>
    <w:qFormat/>
    <w:rsid w:val="00DC2C87"/>
    <w:pPr>
      <w:keepNext/>
      <w:keepLines/>
      <w:spacing w:before="240"/>
      <w:outlineLvl w:val="3"/>
    </w:pPr>
    <w:rPr>
      <w:rFonts w:eastAsia="Times New Roman"/>
      <w:b/>
      <w:bCs/>
      <w:iCs/>
      <w:color w:val="404040"/>
      <w:sz w:val="22"/>
    </w:rPr>
  </w:style>
  <w:style w:type="paragraph" w:styleId="berschrift5">
    <w:name w:val="heading 5"/>
    <w:basedOn w:val="Standard"/>
    <w:next w:val="Standard"/>
    <w:link w:val="berschrift5Zchn"/>
    <w:uiPriority w:val="9"/>
    <w:semiHidden/>
    <w:unhideWhenUsed/>
    <w:qFormat/>
    <w:rsid w:val="00DC2C87"/>
    <w:pPr>
      <w:spacing w:before="240" w:after="60"/>
      <w:outlineLvl w:val="4"/>
    </w:pPr>
    <w:rPr>
      <w:rFonts w:ascii="Calibri" w:eastAsia="Times New Roman" w:hAnsi="Calibri"/>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C2C87"/>
    <w:rPr>
      <w:rFonts w:ascii="Arial" w:eastAsia="Times New Roman" w:hAnsi="Arial" w:cs="Times New Roman"/>
      <w:b/>
      <w:bCs/>
      <w:color w:val="215868"/>
      <w:kern w:val="32"/>
      <w:sz w:val="32"/>
      <w:szCs w:val="32"/>
    </w:rPr>
  </w:style>
  <w:style w:type="character" w:customStyle="1" w:styleId="berschrift2Zchn">
    <w:name w:val="Überschrift 2 Zchn"/>
    <w:basedOn w:val="Absatz-Standardschriftart"/>
    <w:link w:val="berschrift2"/>
    <w:uiPriority w:val="9"/>
    <w:rsid w:val="00DC2C87"/>
    <w:rPr>
      <w:rFonts w:ascii="Arial" w:eastAsia="Times New Roman" w:hAnsi="Arial" w:cs="Times New Roman"/>
      <w:b/>
      <w:bCs/>
      <w:iCs/>
      <w:color w:val="215868"/>
      <w:sz w:val="32"/>
      <w:szCs w:val="28"/>
    </w:rPr>
  </w:style>
  <w:style w:type="character" w:customStyle="1" w:styleId="berschrift3Zchn">
    <w:name w:val="Überschrift 3 Zchn"/>
    <w:basedOn w:val="Absatz-Standardschriftart"/>
    <w:link w:val="berschrift3"/>
    <w:uiPriority w:val="9"/>
    <w:rsid w:val="00DC2C87"/>
    <w:rPr>
      <w:rFonts w:ascii="Arial" w:eastAsia="Times New Roman" w:hAnsi="Arial" w:cs="Times New Roman"/>
      <w:b/>
      <w:bCs/>
      <w:iCs/>
      <w:sz w:val="26"/>
      <w:szCs w:val="28"/>
    </w:rPr>
  </w:style>
  <w:style w:type="character" w:customStyle="1" w:styleId="berschrift4Zchn">
    <w:name w:val="Überschrift 4 Zchn"/>
    <w:basedOn w:val="Absatz-Standardschriftart"/>
    <w:link w:val="berschrift4"/>
    <w:uiPriority w:val="9"/>
    <w:rsid w:val="00DC2C87"/>
    <w:rPr>
      <w:rFonts w:ascii="Arial" w:eastAsia="Times New Roman" w:hAnsi="Arial" w:cs="Times New Roman"/>
      <w:b/>
      <w:bCs/>
      <w:iCs/>
      <w:color w:val="404040"/>
    </w:rPr>
  </w:style>
  <w:style w:type="character" w:customStyle="1" w:styleId="berschrift5Zchn">
    <w:name w:val="Überschrift 5 Zchn"/>
    <w:basedOn w:val="Absatz-Standardschriftart"/>
    <w:link w:val="berschrift5"/>
    <w:uiPriority w:val="9"/>
    <w:semiHidden/>
    <w:rsid w:val="00DC2C87"/>
    <w:rPr>
      <w:rFonts w:ascii="Calibri" w:eastAsia="Times New Roman" w:hAnsi="Calibri" w:cs="Times New Roman"/>
      <w:b/>
      <w:bCs/>
      <w:i/>
      <w:iCs/>
      <w:sz w:val="26"/>
      <w:szCs w:val="26"/>
    </w:rPr>
  </w:style>
  <w:style w:type="paragraph" w:styleId="Untertitel">
    <w:name w:val="Subtitle"/>
    <w:basedOn w:val="Standard"/>
    <w:next w:val="Standard"/>
    <w:link w:val="UntertitelZchn"/>
    <w:uiPriority w:val="11"/>
    <w:qFormat/>
    <w:rsid w:val="00DC2C87"/>
    <w:pPr>
      <w:spacing w:before="0" w:after="960"/>
      <w:ind w:left="2438"/>
      <w:outlineLvl w:val="1"/>
    </w:pPr>
    <w:rPr>
      <w:rFonts w:eastAsia="Times New Roman"/>
      <w:color w:val="185F6C"/>
      <w:spacing w:val="4"/>
      <w:sz w:val="32"/>
      <w:szCs w:val="24"/>
    </w:rPr>
  </w:style>
  <w:style w:type="character" w:customStyle="1" w:styleId="UntertitelZchn">
    <w:name w:val="Untertitel Zchn"/>
    <w:basedOn w:val="Absatz-Standardschriftart"/>
    <w:link w:val="Untertitel"/>
    <w:uiPriority w:val="11"/>
    <w:rsid w:val="00DC2C87"/>
    <w:rPr>
      <w:rFonts w:ascii="Arial" w:eastAsia="Times New Roman" w:hAnsi="Arial" w:cs="Times New Roman"/>
      <w:color w:val="185F6C"/>
      <w:spacing w:val="4"/>
      <w:sz w:val="32"/>
      <w:szCs w:val="24"/>
    </w:rPr>
  </w:style>
  <w:style w:type="character" w:styleId="Fett">
    <w:name w:val="Strong"/>
    <w:uiPriority w:val="22"/>
    <w:qFormat/>
    <w:rsid w:val="00DC2C87"/>
    <w:rPr>
      <w:b/>
      <w:bCs/>
    </w:rPr>
  </w:style>
  <w:style w:type="paragraph" w:styleId="Aufzhlungszeichen">
    <w:name w:val="List Bullet"/>
    <w:basedOn w:val="Standard"/>
    <w:uiPriority w:val="99"/>
    <w:unhideWhenUsed/>
    <w:rsid w:val="00DC2C87"/>
    <w:pPr>
      <w:numPr>
        <w:numId w:val="2"/>
      </w:numPr>
      <w:spacing w:before="160" w:after="80"/>
    </w:pPr>
  </w:style>
  <w:style w:type="character" w:styleId="Hyperlink">
    <w:name w:val="Hyperlink"/>
    <w:uiPriority w:val="99"/>
    <w:unhideWhenUsed/>
    <w:rsid w:val="00DC2C87"/>
    <w:rPr>
      <w:color w:val="0000FF"/>
      <w:u w:val="single"/>
    </w:rPr>
  </w:style>
  <w:style w:type="paragraph" w:styleId="Aufzhlungszeichen2">
    <w:name w:val="List Bullet 2"/>
    <w:basedOn w:val="Aufzhlungszeichen"/>
    <w:uiPriority w:val="99"/>
    <w:unhideWhenUsed/>
    <w:rsid w:val="00DC2C87"/>
    <w:pPr>
      <w:numPr>
        <w:ilvl w:val="1"/>
        <w:numId w:val="1"/>
      </w:numPr>
    </w:pPr>
  </w:style>
  <w:style w:type="paragraph" w:styleId="Listennummer">
    <w:name w:val="List Number"/>
    <w:basedOn w:val="Standard"/>
    <w:uiPriority w:val="99"/>
    <w:unhideWhenUsed/>
    <w:rsid w:val="00DC2C87"/>
    <w:pPr>
      <w:numPr>
        <w:numId w:val="4"/>
      </w:numPr>
    </w:pPr>
  </w:style>
  <w:style w:type="table" w:styleId="Tabellenraster">
    <w:name w:val="Table Grid"/>
    <w:basedOn w:val="NormaleTabelle"/>
    <w:uiPriority w:val="59"/>
    <w:rsid w:val="00DC2C87"/>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ldunterschrift">
    <w:name w:val="Bildunterschrift"/>
    <w:basedOn w:val="Standard"/>
    <w:link w:val="BildunterschriftZchn"/>
    <w:qFormat/>
    <w:rsid w:val="00DC2C87"/>
    <w:pPr>
      <w:spacing w:after="120"/>
    </w:pPr>
    <w:rPr>
      <w:i/>
      <w:noProof/>
      <w:lang w:eastAsia="de-DE"/>
    </w:rPr>
  </w:style>
  <w:style w:type="paragraph" w:customStyle="1" w:styleId="Quelle">
    <w:name w:val="Quelle"/>
    <w:basedOn w:val="Standard"/>
    <w:next w:val="Standard"/>
    <w:link w:val="QuelleZchn"/>
    <w:qFormat/>
    <w:rsid w:val="00DC2C87"/>
    <w:rPr>
      <w:noProof/>
      <w:sz w:val="16"/>
      <w:szCs w:val="16"/>
      <w:lang w:eastAsia="de-DE"/>
    </w:rPr>
  </w:style>
  <w:style w:type="character" w:customStyle="1" w:styleId="BildunterschriftZchn">
    <w:name w:val="Bildunterschrift Zchn"/>
    <w:link w:val="Bildunterschrift"/>
    <w:rsid w:val="00DC2C87"/>
    <w:rPr>
      <w:rFonts w:ascii="Arial" w:eastAsia="Calibri" w:hAnsi="Arial" w:cs="Times New Roman"/>
      <w:i/>
      <w:noProof/>
      <w:sz w:val="20"/>
      <w:lang w:eastAsia="de-DE"/>
    </w:rPr>
  </w:style>
  <w:style w:type="character" w:customStyle="1" w:styleId="QuelleZchn">
    <w:name w:val="Quelle Zchn"/>
    <w:link w:val="Quelle"/>
    <w:rsid w:val="00DC2C87"/>
    <w:rPr>
      <w:rFonts w:ascii="Arial" w:eastAsia="Calibri" w:hAnsi="Arial" w:cs="Times New Roman"/>
      <w:noProof/>
      <w:sz w:val="16"/>
      <w:szCs w:val="16"/>
      <w:lang w:eastAsia="de-DE"/>
    </w:rPr>
  </w:style>
  <w:style w:type="paragraph" w:customStyle="1" w:styleId="Aufgabenberschrift">
    <w:name w:val="Aufgabenüberschrift"/>
    <w:basedOn w:val="Standard"/>
    <w:next w:val="Standard"/>
    <w:link w:val="AufgabenberschriftZchn"/>
    <w:qFormat/>
    <w:rsid w:val="00DC2C87"/>
    <w:pPr>
      <w:pBdr>
        <w:top w:val="single" w:sz="8" w:space="7" w:color="000000"/>
      </w:pBdr>
      <w:spacing w:before="480"/>
    </w:pPr>
    <w:rPr>
      <w:b/>
      <w:sz w:val="22"/>
      <w:szCs w:val="24"/>
    </w:rPr>
  </w:style>
  <w:style w:type="paragraph" w:styleId="Listennummer2">
    <w:name w:val="List Number 2"/>
    <w:basedOn w:val="Listennummer"/>
    <w:uiPriority w:val="99"/>
    <w:unhideWhenUsed/>
    <w:rsid w:val="00DC2C87"/>
    <w:pPr>
      <w:numPr>
        <w:ilvl w:val="1"/>
      </w:numPr>
    </w:pPr>
  </w:style>
  <w:style w:type="character" w:customStyle="1" w:styleId="AufgabenberschriftZchn">
    <w:name w:val="Aufgabenüberschrift Zchn"/>
    <w:link w:val="Aufgabenberschrift"/>
    <w:rsid w:val="00DC2C87"/>
    <w:rPr>
      <w:rFonts w:ascii="Arial" w:eastAsia="Calibri" w:hAnsi="Arial" w:cs="Times New Roman"/>
      <w:b/>
      <w:szCs w:val="24"/>
    </w:rPr>
  </w:style>
  <w:style w:type="paragraph" w:customStyle="1" w:styleId="Gefrdertvom">
    <w:name w:val="Gefördert vom"/>
    <w:basedOn w:val="Standard"/>
    <w:link w:val="GefrdertvomZchn"/>
    <w:qFormat/>
    <w:rsid w:val="00DC2C87"/>
    <w:pPr>
      <w:pBdr>
        <w:top w:val="single" w:sz="8" w:space="1" w:color="000000"/>
        <w:left w:val="single" w:sz="8" w:space="4" w:color="000000"/>
        <w:bottom w:val="single" w:sz="8" w:space="1" w:color="000000"/>
        <w:right w:val="single" w:sz="8" w:space="4" w:color="000000"/>
      </w:pBdr>
      <w:spacing w:before="480"/>
      <w:jc w:val="center"/>
    </w:pPr>
  </w:style>
  <w:style w:type="paragraph" w:styleId="Verzeichnis1">
    <w:name w:val="toc 1"/>
    <w:basedOn w:val="Standard"/>
    <w:next w:val="Standard"/>
    <w:link w:val="Verzeichnis1Zchn"/>
    <w:autoRedefine/>
    <w:uiPriority w:val="39"/>
    <w:unhideWhenUsed/>
    <w:rsid w:val="00DC2C87"/>
    <w:pPr>
      <w:tabs>
        <w:tab w:val="right" w:leader="dot" w:pos="7360"/>
      </w:tabs>
    </w:pPr>
    <w:rPr>
      <w:noProof/>
    </w:rPr>
  </w:style>
  <w:style w:type="character" w:customStyle="1" w:styleId="GefrdertvomZchn">
    <w:name w:val="Gefördert vom Zchn"/>
    <w:link w:val="Gefrdertvom"/>
    <w:rsid w:val="00DC2C87"/>
    <w:rPr>
      <w:rFonts w:ascii="Arial" w:eastAsia="Calibri" w:hAnsi="Arial" w:cs="Times New Roman"/>
      <w:sz w:val="20"/>
    </w:rPr>
  </w:style>
  <w:style w:type="paragraph" w:styleId="Verzeichnis2">
    <w:name w:val="toc 2"/>
    <w:basedOn w:val="Standard"/>
    <w:next w:val="Standard"/>
    <w:link w:val="Verzeichnis2Zchn"/>
    <w:autoRedefine/>
    <w:uiPriority w:val="39"/>
    <w:unhideWhenUsed/>
    <w:rsid w:val="00DC2C87"/>
    <w:pPr>
      <w:tabs>
        <w:tab w:val="right" w:leader="dot" w:pos="7360"/>
      </w:tabs>
      <w:spacing w:after="80"/>
      <w:ind w:left="198"/>
    </w:pPr>
    <w:rPr>
      <w:noProof/>
    </w:rPr>
  </w:style>
  <w:style w:type="character" w:customStyle="1" w:styleId="Verzeichnis1Zchn">
    <w:name w:val="Verzeichnis 1 Zchn"/>
    <w:link w:val="Verzeichnis1"/>
    <w:uiPriority w:val="39"/>
    <w:rsid w:val="00DC2C87"/>
    <w:rPr>
      <w:rFonts w:ascii="Arial" w:eastAsia="Calibri" w:hAnsi="Arial" w:cs="Times New Roman"/>
      <w:noProof/>
      <w:sz w:val="20"/>
    </w:rPr>
  </w:style>
  <w:style w:type="paragraph" w:styleId="Kopfzeile">
    <w:name w:val="header"/>
    <w:aliases w:val="türkis"/>
    <w:basedOn w:val="Standard"/>
    <w:link w:val="KopfzeileZchn"/>
    <w:uiPriority w:val="99"/>
    <w:unhideWhenUsed/>
    <w:rsid w:val="00DC2C87"/>
    <w:pPr>
      <w:tabs>
        <w:tab w:val="center" w:pos="4536"/>
        <w:tab w:val="right" w:pos="9072"/>
      </w:tabs>
      <w:spacing w:before="240"/>
    </w:pPr>
    <w:rPr>
      <w:caps/>
      <w:color w:val="185F6C"/>
      <w:spacing w:val="20"/>
      <w:sz w:val="22"/>
    </w:rPr>
  </w:style>
  <w:style w:type="character" w:customStyle="1" w:styleId="KopfzeileZchn">
    <w:name w:val="Kopfzeile Zchn"/>
    <w:aliases w:val="türkis Zchn"/>
    <w:basedOn w:val="Absatz-Standardschriftart"/>
    <w:link w:val="Kopfzeile"/>
    <w:uiPriority w:val="99"/>
    <w:rsid w:val="00DC2C87"/>
    <w:rPr>
      <w:rFonts w:ascii="Arial" w:eastAsia="Calibri" w:hAnsi="Arial" w:cs="Times New Roman"/>
      <w:caps/>
      <w:color w:val="185F6C"/>
      <w:spacing w:val="20"/>
    </w:rPr>
  </w:style>
  <w:style w:type="character" w:customStyle="1" w:styleId="Verzeichnis2Zchn">
    <w:name w:val="Verzeichnis 2 Zchn"/>
    <w:link w:val="Verzeichnis2"/>
    <w:uiPriority w:val="39"/>
    <w:rsid w:val="00DC2C87"/>
    <w:rPr>
      <w:rFonts w:ascii="Arial" w:eastAsia="Calibri" w:hAnsi="Arial" w:cs="Times New Roman"/>
      <w:noProof/>
      <w:sz w:val="20"/>
    </w:rPr>
  </w:style>
  <w:style w:type="paragraph" w:styleId="Fuzeile">
    <w:name w:val="footer"/>
    <w:basedOn w:val="Standard"/>
    <w:link w:val="FuzeileZchn"/>
    <w:uiPriority w:val="99"/>
    <w:unhideWhenUsed/>
    <w:rsid w:val="00DC2C87"/>
    <w:pPr>
      <w:tabs>
        <w:tab w:val="center" w:pos="4536"/>
        <w:tab w:val="right" w:pos="9072"/>
      </w:tabs>
      <w:spacing w:before="0" w:after="0"/>
      <w:ind w:right="-2268"/>
      <w:jc w:val="right"/>
    </w:pPr>
    <w:rPr>
      <w:sz w:val="18"/>
    </w:rPr>
  </w:style>
  <w:style w:type="character" w:customStyle="1" w:styleId="FuzeileZchn">
    <w:name w:val="Fußzeile Zchn"/>
    <w:basedOn w:val="Absatz-Standardschriftart"/>
    <w:link w:val="Fuzeile"/>
    <w:uiPriority w:val="99"/>
    <w:rsid w:val="00DC2C87"/>
    <w:rPr>
      <w:rFonts w:ascii="Arial" w:eastAsia="Calibri" w:hAnsi="Arial" w:cs="Times New Roman"/>
      <w:sz w:val="18"/>
    </w:rPr>
  </w:style>
  <w:style w:type="paragraph" w:customStyle="1" w:styleId="KopfzeilegelbeNummer">
    <w:name w:val="Kopfzeile gelbe Nummer"/>
    <w:basedOn w:val="Standard"/>
    <w:link w:val="KopfzeilegelbeNummerZchn"/>
    <w:qFormat/>
    <w:rsid w:val="00DC2C87"/>
    <w:pPr>
      <w:spacing w:before="0" w:after="0"/>
    </w:pPr>
    <w:rPr>
      <w:rFonts w:eastAsia="MS Mincho"/>
      <w:b/>
      <w:color w:val="F3E182"/>
      <w:sz w:val="42"/>
      <w:szCs w:val="42"/>
      <w:lang w:eastAsia="de-DE"/>
    </w:rPr>
  </w:style>
  <w:style w:type="character" w:customStyle="1" w:styleId="KopfzeilegelbeNummerZchn">
    <w:name w:val="Kopfzeile gelbe Nummer Zchn"/>
    <w:link w:val="KopfzeilegelbeNummer"/>
    <w:rsid w:val="00DC2C87"/>
    <w:rPr>
      <w:rFonts w:ascii="Arial" w:eastAsia="MS Mincho" w:hAnsi="Arial" w:cs="Times New Roman"/>
      <w:b/>
      <w:color w:val="F3E182"/>
      <w:sz w:val="42"/>
      <w:szCs w:val="42"/>
      <w:lang w:eastAsia="de-DE"/>
    </w:rPr>
  </w:style>
  <w:style w:type="paragraph" w:customStyle="1" w:styleId="TextgelberKasten">
    <w:name w:val="Text gelber Kasten"/>
    <w:basedOn w:val="Standard"/>
    <w:link w:val="TextgelberKastenZchn"/>
    <w:qFormat/>
    <w:rsid w:val="00DC2C87"/>
    <w:pPr>
      <w:spacing w:line="260" w:lineRule="exact"/>
    </w:pPr>
    <w:rPr>
      <w:rFonts w:cs="Arial"/>
      <w:color w:val="185F6C"/>
      <w:sz w:val="18"/>
      <w:szCs w:val="15"/>
    </w:rPr>
  </w:style>
  <w:style w:type="character" w:customStyle="1" w:styleId="TextgelberKastenZchn">
    <w:name w:val="Text gelber Kasten Zchn"/>
    <w:link w:val="TextgelberKasten"/>
    <w:rsid w:val="00DC2C87"/>
    <w:rPr>
      <w:rFonts w:ascii="Arial" w:eastAsia="Calibri" w:hAnsi="Arial" w:cs="Arial"/>
      <w:color w:val="185F6C"/>
      <w:sz w:val="18"/>
      <w:szCs w:val="15"/>
    </w:rPr>
  </w:style>
  <w:style w:type="character" w:styleId="Hervorhebung">
    <w:name w:val="Emphasis"/>
    <w:basedOn w:val="Absatz-Standardschriftart"/>
    <w:uiPriority w:val="20"/>
    <w:qFormat/>
    <w:rsid w:val="00DC2C87"/>
    <w:rPr>
      <w:rFonts w:eastAsiaTheme="minorHAnsi"/>
      <w:b/>
      <w:iCs/>
      <w:szCs w:val="22"/>
      <w:lang w:eastAsia="en-US"/>
    </w:rPr>
  </w:style>
  <w:style w:type="paragraph" w:customStyle="1" w:styleId="ListenabsatzFortsetzungFolie">
    <w:name w:val="Listenabsatz Fortsetzung Folie"/>
    <w:basedOn w:val="Aufzhlungszeichen"/>
    <w:qFormat/>
    <w:rsid w:val="00DC2C87"/>
    <w:pPr>
      <w:numPr>
        <w:ilvl w:val="1"/>
      </w:numPr>
    </w:pPr>
    <w:rPr>
      <w:sz w:val="36"/>
      <w:szCs w:val="36"/>
    </w:rPr>
  </w:style>
  <w:style w:type="paragraph" w:customStyle="1" w:styleId="ListenabsatzKasten">
    <w:name w:val="Listenabsatz Kasten"/>
    <w:basedOn w:val="Listenabsatz"/>
    <w:qFormat/>
    <w:rsid w:val="00DC2C87"/>
    <w:pPr>
      <w:numPr>
        <w:numId w:val="3"/>
      </w:numPr>
      <w:tabs>
        <w:tab w:val="num" w:pos="360"/>
      </w:tabs>
      <w:spacing w:before="160" w:after="80"/>
      <w:ind w:left="720" w:firstLine="0"/>
      <w:contextualSpacing w:val="0"/>
    </w:pPr>
  </w:style>
  <w:style w:type="paragraph" w:customStyle="1" w:styleId="berschrift-3-Arbeitsauftrge">
    <w:name w:val="Überschrift-3-Arbeitsaufträge"/>
    <w:basedOn w:val="Standard"/>
    <w:rsid w:val="00DC2C87"/>
    <w:pPr>
      <w:keepNext/>
      <w:spacing w:before="480"/>
      <w:outlineLvl w:val="2"/>
    </w:pPr>
    <w:rPr>
      <w:rFonts w:eastAsia="Times New Roman"/>
      <w:b/>
      <w:bCs/>
      <w:iCs/>
      <w:color w:val="185F6C"/>
      <w:sz w:val="26"/>
      <w:szCs w:val="28"/>
    </w:rPr>
  </w:style>
  <w:style w:type="paragraph" w:styleId="Listenabsatz">
    <w:name w:val="List Paragraph"/>
    <w:basedOn w:val="Standard"/>
    <w:uiPriority w:val="34"/>
    <w:qFormat/>
    <w:rsid w:val="00DC2C87"/>
    <w:pPr>
      <w:ind w:left="720"/>
      <w:contextualSpacing/>
    </w:pPr>
  </w:style>
  <w:style w:type="paragraph" w:styleId="StandardWeb">
    <w:name w:val="Normal (Web)"/>
    <w:basedOn w:val="Standard"/>
    <w:uiPriority w:val="99"/>
    <w:semiHidden/>
    <w:unhideWhenUsed/>
    <w:rsid w:val="005A77A3"/>
    <w:pPr>
      <w:spacing w:before="100" w:beforeAutospacing="1" w:after="100" w:afterAutospacing="1"/>
    </w:pPr>
    <w:rPr>
      <w:rFonts w:ascii="Times New Roman" w:eastAsiaTheme="minorEastAsia" w:hAnsi="Times New Roman"/>
      <w:sz w:val="24"/>
      <w:szCs w:val="24"/>
      <w:lang w:eastAsia="de-DE"/>
    </w:rPr>
  </w:style>
  <w:style w:type="character" w:styleId="BesuchterLink">
    <w:name w:val="FollowedHyperlink"/>
    <w:basedOn w:val="Absatz-Standardschriftart"/>
    <w:uiPriority w:val="99"/>
    <w:semiHidden/>
    <w:unhideWhenUsed/>
    <w:rsid w:val="00FF4E5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1751978">
      <w:bodyDiv w:val="1"/>
      <w:marLeft w:val="0"/>
      <w:marRight w:val="0"/>
      <w:marTop w:val="0"/>
      <w:marBottom w:val="0"/>
      <w:divBdr>
        <w:top w:val="none" w:sz="0" w:space="0" w:color="auto"/>
        <w:left w:val="none" w:sz="0" w:space="0" w:color="auto"/>
        <w:bottom w:val="none" w:sz="0" w:space="0" w:color="auto"/>
        <w:right w:val="none" w:sz="0" w:space="0" w:color="auto"/>
      </w:divBdr>
      <w:divsChild>
        <w:div w:id="560411780">
          <w:marLeft w:val="0"/>
          <w:marRight w:val="0"/>
          <w:marTop w:val="0"/>
          <w:marBottom w:val="0"/>
          <w:divBdr>
            <w:top w:val="none" w:sz="0" w:space="0" w:color="auto"/>
            <w:left w:val="none" w:sz="0" w:space="0" w:color="auto"/>
            <w:bottom w:val="none" w:sz="0" w:space="0" w:color="auto"/>
            <w:right w:val="none" w:sz="0" w:space="0" w:color="auto"/>
          </w:divBdr>
          <w:divsChild>
            <w:div w:id="860320450">
              <w:marLeft w:val="0"/>
              <w:marRight w:val="0"/>
              <w:marTop w:val="0"/>
              <w:marBottom w:val="0"/>
              <w:divBdr>
                <w:top w:val="none" w:sz="0" w:space="0" w:color="auto"/>
                <w:left w:val="none" w:sz="0" w:space="0" w:color="auto"/>
                <w:bottom w:val="none" w:sz="0" w:space="0" w:color="auto"/>
                <w:right w:val="none" w:sz="0" w:space="0" w:color="auto"/>
              </w:divBdr>
              <w:divsChild>
                <w:div w:id="316812453">
                  <w:marLeft w:val="0"/>
                  <w:marRight w:val="0"/>
                  <w:marTop w:val="0"/>
                  <w:marBottom w:val="0"/>
                  <w:divBdr>
                    <w:top w:val="none" w:sz="0" w:space="0" w:color="auto"/>
                    <w:left w:val="none" w:sz="0" w:space="0" w:color="auto"/>
                    <w:bottom w:val="none" w:sz="0" w:space="0" w:color="auto"/>
                    <w:right w:val="none" w:sz="0" w:space="0" w:color="auto"/>
                  </w:divBdr>
                </w:div>
                <w:div w:id="1333487917">
                  <w:marLeft w:val="0"/>
                  <w:marRight w:val="0"/>
                  <w:marTop w:val="0"/>
                  <w:marBottom w:val="0"/>
                  <w:divBdr>
                    <w:top w:val="none" w:sz="0" w:space="0" w:color="auto"/>
                    <w:left w:val="none" w:sz="0" w:space="0" w:color="auto"/>
                    <w:bottom w:val="none" w:sz="0" w:space="0" w:color="auto"/>
                    <w:right w:val="none" w:sz="0" w:space="0" w:color="auto"/>
                  </w:divBdr>
                </w:div>
                <w:div w:id="703991389">
                  <w:marLeft w:val="0"/>
                  <w:marRight w:val="0"/>
                  <w:marTop w:val="0"/>
                  <w:marBottom w:val="0"/>
                  <w:divBdr>
                    <w:top w:val="none" w:sz="0" w:space="0" w:color="auto"/>
                    <w:left w:val="none" w:sz="0" w:space="0" w:color="auto"/>
                    <w:bottom w:val="none" w:sz="0" w:space="0" w:color="auto"/>
                    <w:right w:val="none" w:sz="0" w:space="0" w:color="auto"/>
                  </w:divBdr>
                  <w:divsChild>
                    <w:div w:id="100954304">
                      <w:marLeft w:val="0"/>
                      <w:marRight w:val="0"/>
                      <w:marTop w:val="0"/>
                      <w:marBottom w:val="0"/>
                      <w:divBdr>
                        <w:top w:val="none" w:sz="0" w:space="0" w:color="auto"/>
                        <w:left w:val="none" w:sz="0" w:space="0" w:color="auto"/>
                        <w:bottom w:val="none" w:sz="0" w:space="0" w:color="auto"/>
                        <w:right w:val="none" w:sz="0" w:space="0" w:color="auto"/>
                      </w:divBdr>
                    </w:div>
                  </w:divsChild>
                </w:div>
                <w:div w:id="16510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591841">
          <w:marLeft w:val="0"/>
          <w:marRight w:val="0"/>
          <w:marTop w:val="0"/>
          <w:marBottom w:val="0"/>
          <w:divBdr>
            <w:top w:val="none" w:sz="0" w:space="0" w:color="auto"/>
            <w:left w:val="none" w:sz="0" w:space="0" w:color="auto"/>
            <w:bottom w:val="none" w:sz="0" w:space="0" w:color="auto"/>
            <w:right w:val="none" w:sz="0" w:space="0" w:color="auto"/>
          </w:divBdr>
          <w:divsChild>
            <w:div w:id="144580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665005">
      <w:bodyDiv w:val="1"/>
      <w:marLeft w:val="0"/>
      <w:marRight w:val="0"/>
      <w:marTop w:val="0"/>
      <w:marBottom w:val="0"/>
      <w:divBdr>
        <w:top w:val="none" w:sz="0" w:space="0" w:color="auto"/>
        <w:left w:val="none" w:sz="0" w:space="0" w:color="auto"/>
        <w:bottom w:val="none" w:sz="0" w:space="0" w:color="auto"/>
        <w:right w:val="none" w:sz="0" w:space="0" w:color="auto"/>
      </w:divBdr>
    </w:div>
    <w:div w:id="2098749292">
      <w:bodyDiv w:val="1"/>
      <w:marLeft w:val="0"/>
      <w:marRight w:val="0"/>
      <w:marTop w:val="0"/>
      <w:marBottom w:val="0"/>
      <w:divBdr>
        <w:top w:val="none" w:sz="0" w:space="0" w:color="auto"/>
        <w:left w:val="none" w:sz="0" w:space="0" w:color="auto"/>
        <w:bottom w:val="none" w:sz="0" w:space="0" w:color="auto"/>
        <w:right w:val="none" w:sz="0" w:space="0" w:color="auto"/>
      </w:divBdr>
      <w:divsChild>
        <w:div w:id="522475068">
          <w:marLeft w:val="0"/>
          <w:marRight w:val="0"/>
          <w:marTop w:val="0"/>
          <w:marBottom w:val="0"/>
          <w:divBdr>
            <w:top w:val="none" w:sz="0" w:space="0" w:color="auto"/>
            <w:left w:val="none" w:sz="0" w:space="0" w:color="auto"/>
            <w:bottom w:val="none" w:sz="0" w:space="0" w:color="auto"/>
            <w:right w:val="none" w:sz="0" w:space="0" w:color="auto"/>
          </w:divBdr>
          <w:divsChild>
            <w:div w:id="1381788804">
              <w:marLeft w:val="0"/>
              <w:marRight w:val="0"/>
              <w:marTop w:val="0"/>
              <w:marBottom w:val="0"/>
              <w:divBdr>
                <w:top w:val="none" w:sz="0" w:space="0" w:color="auto"/>
                <w:left w:val="none" w:sz="0" w:space="0" w:color="auto"/>
                <w:bottom w:val="none" w:sz="0" w:space="0" w:color="auto"/>
                <w:right w:val="none" w:sz="0" w:space="0" w:color="auto"/>
              </w:divBdr>
              <w:divsChild>
                <w:div w:id="1701321609">
                  <w:marLeft w:val="0"/>
                  <w:marRight w:val="0"/>
                  <w:marTop w:val="0"/>
                  <w:marBottom w:val="0"/>
                  <w:divBdr>
                    <w:top w:val="none" w:sz="0" w:space="0" w:color="auto"/>
                    <w:left w:val="none" w:sz="0" w:space="0" w:color="auto"/>
                    <w:bottom w:val="none" w:sz="0" w:space="0" w:color="auto"/>
                    <w:right w:val="none" w:sz="0" w:space="0" w:color="auto"/>
                  </w:divBdr>
                </w:div>
                <w:div w:id="2035226273">
                  <w:marLeft w:val="0"/>
                  <w:marRight w:val="0"/>
                  <w:marTop w:val="0"/>
                  <w:marBottom w:val="0"/>
                  <w:divBdr>
                    <w:top w:val="none" w:sz="0" w:space="0" w:color="auto"/>
                    <w:left w:val="none" w:sz="0" w:space="0" w:color="auto"/>
                    <w:bottom w:val="none" w:sz="0" w:space="0" w:color="auto"/>
                    <w:right w:val="none" w:sz="0" w:space="0" w:color="auto"/>
                  </w:divBdr>
                </w:div>
                <w:div w:id="1664894708">
                  <w:marLeft w:val="0"/>
                  <w:marRight w:val="0"/>
                  <w:marTop w:val="0"/>
                  <w:marBottom w:val="0"/>
                  <w:divBdr>
                    <w:top w:val="none" w:sz="0" w:space="0" w:color="auto"/>
                    <w:left w:val="none" w:sz="0" w:space="0" w:color="auto"/>
                    <w:bottom w:val="none" w:sz="0" w:space="0" w:color="auto"/>
                    <w:right w:val="none" w:sz="0" w:space="0" w:color="auto"/>
                  </w:divBdr>
                  <w:divsChild>
                    <w:div w:id="467089217">
                      <w:marLeft w:val="0"/>
                      <w:marRight w:val="0"/>
                      <w:marTop w:val="0"/>
                      <w:marBottom w:val="0"/>
                      <w:divBdr>
                        <w:top w:val="none" w:sz="0" w:space="0" w:color="auto"/>
                        <w:left w:val="none" w:sz="0" w:space="0" w:color="auto"/>
                        <w:bottom w:val="none" w:sz="0" w:space="0" w:color="auto"/>
                        <w:right w:val="none" w:sz="0" w:space="0" w:color="auto"/>
                      </w:divBdr>
                    </w:div>
                  </w:divsChild>
                </w:div>
                <w:div w:id="47371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69145">
          <w:marLeft w:val="0"/>
          <w:marRight w:val="0"/>
          <w:marTop w:val="0"/>
          <w:marBottom w:val="0"/>
          <w:divBdr>
            <w:top w:val="none" w:sz="0" w:space="0" w:color="auto"/>
            <w:left w:val="none" w:sz="0" w:space="0" w:color="auto"/>
            <w:bottom w:val="none" w:sz="0" w:space="0" w:color="auto"/>
            <w:right w:val="none" w:sz="0" w:space="0" w:color="auto"/>
          </w:divBdr>
          <w:divsChild>
            <w:div w:id="1678195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bine.sommer\Desktop\4_Arbeitspakete\AP_02_Lehrmodul\Vorlagen\GeNIAL_Arbeitsauftrag_Word-Vorlage.dotx" TargetMode="External"/></Relationships>
</file>

<file path=word/theme/theme1.xml><?xml version="1.0" encoding="utf-8"?>
<a:theme xmlns:a="http://schemas.openxmlformats.org/drawingml/2006/main" name="Office Theme">
  <a:themeElements>
    <a:clrScheme name="GeNIAL">
      <a:dk1>
        <a:sysClr val="windowText" lastClr="000000"/>
      </a:dk1>
      <a:lt1>
        <a:sysClr val="window" lastClr="FFFFFF"/>
      </a:lt1>
      <a:dk2>
        <a:srgbClr val="44546A"/>
      </a:dk2>
      <a:lt2>
        <a:srgbClr val="E7E6E6"/>
      </a:lt2>
      <a:accent1>
        <a:srgbClr val="6C9842"/>
      </a:accent1>
      <a:accent2>
        <a:srgbClr val="0B72B5"/>
      </a:accent2>
      <a:accent3>
        <a:srgbClr val="F29400"/>
      </a:accent3>
      <a:accent4>
        <a:srgbClr val="B07F48"/>
      </a:accent4>
      <a:accent5>
        <a:srgbClr val="FFC000"/>
      </a:accent5>
      <a:accent6>
        <a:srgbClr val="C00000"/>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GeNIAL_Arbeitsauftrag_Word-Vorlage.dotx</Template>
  <TotalTime>0</TotalTime>
  <Pages>4</Pages>
  <Words>581</Words>
  <Characters>3663</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GeNIAL_Arbeitsauftrag_Word-Vorlange</vt:lpstr>
    </vt:vector>
  </TitlesOfParts>
  <Company/>
  <LinksUpToDate>false</LinksUpToDate>
  <CharactersWithSpaces>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GeNIAL_Arbeitsauftrag_Word-Vorlange</dc:title>
  <dc:subject/>
  <dc:creator>Sabine Sommer</dc:creator>
  <cp:keywords/>
  <dc:description/>
  <cp:lastModifiedBy>Andreas</cp:lastModifiedBy>
  <cp:revision>3</cp:revision>
  <dcterms:created xsi:type="dcterms:W3CDTF">2021-09-29T08:48:00Z</dcterms:created>
  <dcterms:modified xsi:type="dcterms:W3CDTF">2021-09-29T08:57:00Z</dcterms:modified>
</cp:coreProperties>
</file>